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EF58" w14:textId="47D20551" w:rsidR="009B1CDC" w:rsidRDefault="009B1CDC" w:rsidP="009B1CDC">
      <w:pPr>
        <w:spacing w:before="61" w:line="274" w:lineRule="exact"/>
        <w:ind w:right="235"/>
        <w:jc w:val="center"/>
        <w:rPr>
          <w:b/>
          <w:sz w:val="28"/>
          <w:szCs w:val="28"/>
          <w:lang w:val="en-CA"/>
        </w:rPr>
      </w:pPr>
      <w:r>
        <w:rPr>
          <w:b/>
          <w:sz w:val="28"/>
          <w:szCs w:val="28"/>
          <w:lang w:val="en-CA"/>
        </w:rPr>
        <w:t xml:space="preserve">UNIVERSITY OF MANITOBA </w:t>
      </w:r>
      <w:r w:rsidRPr="009B1CDC">
        <w:rPr>
          <w:b/>
          <w:sz w:val="28"/>
          <w:szCs w:val="28"/>
          <w:lang w:val="en-CA"/>
        </w:rPr>
        <w:t>RESEARCH CHAIR IN POTATO SUSTAINABILITY</w:t>
      </w:r>
    </w:p>
    <w:p w14:paraId="2ED4B1FE" w14:textId="77777777" w:rsidR="00194E10" w:rsidRDefault="00194E10" w:rsidP="009B1CDC">
      <w:pPr>
        <w:spacing w:before="61" w:line="274" w:lineRule="exact"/>
        <w:ind w:right="235"/>
        <w:jc w:val="center"/>
        <w:rPr>
          <w:b/>
          <w:sz w:val="28"/>
          <w:szCs w:val="28"/>
        </w:rPr>
      </w:pPr>
    </w:p>
    <w:p w14:paraId="7E9F5FF0" w14:textId="77777777" w:rsidR="00FD1F01" w:rsidRDefault="00FD1F01" w:rsidP="00685275">
      <w:pPr>
        <w:spacing w:before="61" w:line="274" w:lineRule="exact"/>
        <w:ind w:right="235"/>
        <w:jc w:val="center"/>
        <w:rPr>
          <w:b/>
        </w:rPr>
      </w:pPr>
      <w:r>
        <w:rPr>
          <w:b/>
          <w:noProof/>
          <w:lang w:val="en-CA" w:eastAsia="en-CA"/>
        </w:rPr>
        <mc:AlternateContent>
          <mc:Choice Requires="wps">
            <w:drawing>
              <wp:anchor distT="0" distB="0" distL="114300" distR="114300" simplePos="0" relativeHeight="251659264" behindDoc="0" locked="0" layoutInCell="1" allowOverlap="1" wp14:anchorId="5FF8DAFC" wp14:editId="68F5D89A">
                <wp:simplePos x="0" y="0"/>
                <wp:positionH relativeFrom="margin">
                  <wp:align>right</wp:align>
                </wp:positionH>
                <wp:positionV relativeFrom="paragraph">
                  <wp:posOffset>92075</wp:posOffset>
                </wp:positionV>
                <wp:extent cx="6496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B5DD6" id="Straight Connector 5"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60.3pt,7.25pt" to="97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HbmwEAAJQDAAAOAAAAZHJzL2Uyb0RvYy54bWysU9uO0zAQfUfiHyy/06Qrq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" strokecolor="#4579b8 [3044]">
                <w10:wrap anchorx="margin"/>
              </v:line>
            </w:pict>
          </mc:Fallback>
        </mc:AlternateContent>
      </w:r>
    </w:p>
    <w:p w14:paraId="4958806B" w14:textId="46F13D60" w:rsidR="00B87595" w:rsidRPr="00AA395E" w:rsidRDefault="009B1CDC" w:rsidP="00B87595">
      <w:pPr>
        <w:spacing w:before="61" w:line="274" w:lineRule="exact"/>
        <w:ind w:right="235"/>
        <w:jc w:val="center"/>
        <w:rPr>
          <w:b/>
        </w:rPr>
      </w:pPr>
      <w:r w:rsidRPr="00363FC0">
        <w:rPr>
          <w:b/>
        </w:rPr>
        <w:t>ASSISTANT OR ASSOCIATE</w:t>
      </w:r>
      <w:r w:rsidR="001A68DB" w:rsidRPr="00363FC0">
        <w:rPr>
          <w:b/>
        </w:rPr>
        <w:t xml:space="preserve"> </w:t>
      </w:r>
      <w:r w:rsidR="002648FB" w:rsidRPr="00363FC0">
        <w:rPr>
          <w:b/>
        </w:rPr>
        <w:t xml:space="preserve">OR </w:t>
      </w:r>
      <w:r w:rsidR="00B87595" w:rsidRPr="00363FC0">
        <w:rPr>
          <w:b/>
        </w:rPr>
        <w:t xml:space="preserve">PROFESSOR </w:t>
      </w:r>
      <w:r w:rsidR="00B87595">
        <w:rPr>
          <w:b/>
        </w:rPr>
        <w:t>(</w:t>
      </w:r>
      <w:r w:rsidR="00D70D6F">
        <w:rPr>
          <w:b/>
        </w:rPr>
        <w:t>Tenure</w:t>
      </w:r>
      <w:r>
        <w:rPr>
          <w:b/>
        </w:rPr>
        <w:t xml:space="preserve"> Track</w:t>
      </w:r>
      <w:r w:rsidR="00B87595">
        <w:rPr>
          <w:b/>
        </w:rPr>
        <w:t>)</w:t>
      </w:r>
    </w:p>
    <w:p w14:paraId="63435CA4" w14:textId="1292FAF8" w:rsidR="00B87595" w:rsidRPr="00AA395E" w:rsidRDefault="00B87595" w:rsidP="00B87595">
      <w:pPr>
        <w:spacing w:before="61" w:line="274" w:lineRule="exact"/>
        <w:ind w:right="235"/>
        <w:jc w:val="center"/>
        <w:rPr>
          <w:b/>
        </w:rPr>
      </w:pPr>
      <w:r>
        <w:rPr>
          <w:b/>
        </w:rPr>
        <w:t xml:space="preserve">DEPARTMENT OF </w:t>
      </w:r>
      <w:r w:rsidR="009B1CDC">
        <w:rPr>
          <w:b/>
        </w:rPr>
        <w:t>PLANT SCIENCE</w:t>
      </w:r>
      <w:r w:rsidR="008722AD">
        <w:rPr>
          <w:b/>
        </w:rPr>
        <w:t xml:space="preserve"> </w:t>
      </w:r>
    </w:p>
    <w:p w14:paraId="2A45DC44" w14:textId="4C01ED77" w:rsidR="00B87595" w:rsidRPr="00AA395E" w:rsidRDefault="00B87595" w:rsidP="00B87595">
      <w:pPr>
        <w:spacing w:before="61" w:line="274" w:lineRule="exact"/>
        <w:ind w:right="235"/>
        <w:jc w:val="center"/>
        <w:rPr>
          <w:b/>
        </w:rPr>
      </w:pPr>
      <w:r>
        <w:rPr>
          <w:b/>
        </w:rPr>
        <w:t>FACULTY OF AGRICULTURAL AND FOOD SCIENCES</w:t>
      </w:r>
    </w:p>
    <w:p w14:paraId="551FEAA1" w14:textId="50B64FD5" w:rsidR="00B87595" w:rsidRPr="00AA395E" w:rsidRDefault="00B87595" w:rsidP="00B87595">
      <w:pPr>
        <w:spacing w:before="61" w:line="274" w:lineRule="exact"/>
        <w:ind w:left="4036" w:right="235" w:hanging="3800"/>
        <w:jc w:val="center"/>
        <w:rPr>
          <w:b/>
          <w:spacing w:val="-4"/>
        </w:rPr>
      </w:pPr>
    </w:p>
    <w:p w14:paraId="5A571CA8" w14:textId="16AEB5D9" w:rsidR="0091629F" w:rsidRPr="00A6546C" w:rsidRDefault="00363FC0" w:rsidP="0091629F">
      <w:pPr>
        <w:rPr>
          <w:lang w:bidi="en-US"/>
        </w:rPr>
      </w:pPr>
      <w:r>
        <w:br/>
      </w:r>
      <w:r w:rsidR="00A16588" w:rsidRPr="00A6546C">
        <w:t>The</w:t>
      </w:r>
      <w:r w:rsidR="00A16588" w:rsidRPr="00A6546C">
        <w:rPr>
          <w:spacing w:val="-4"/>
        </w:rPr>
        <w:t xml:space="preserve"> </w:t>
      </w:r>
      <w:r w:rsidR="00A16588" w:rsidRPr="00A6546C">
        <w:t>University</w:t>
      </w:r>
      <w:r w:rsidR="00A16588" w:rsidRPr="00A6546C">
        <w:rPr>
          <w:spacing w:val="-3"/>
        </w:rPr>
        <w:t xml:space="preserve"> </w:t>
      </w:r>
      <w:r w:rsidR="00A16588" w:rsidRPr="00A6546C">
        <w:t>of</w:t>
      </w:r>
      <w:r w:rsidR="00A16588" w:rsidRPr="00A6546C">
        <w:rPr>
          <w:spacing w:val="-4"/>
        </w:rPr>
        <w:t xml:space="preserve"> </w:t>
      </w:r>
      <w:r w:rsidR="00A16588" w:rsidRPr="00A6546C">
        <w:t>Manitoba</w:t>
      </w:r>
      <w:r w:rsidR="00A16588" w:rsidRPr="00A6546C">
        <w:rPr>
          <w:spacing w:val="-3"/>
        </w:rPr>
        <w:t xml:space="preserve"> </w:t>
      </w:r>
      <w:r w:rsidR="00A16588" w:rsidRPr="00A6546C">
        <w:t>invites</w:t>
      </w:r>
      <w:r w:rsidR="00A16588" w:rsidRPr="00A6546C">
        <w:rPr>
          <w:spacing w:val="-3"/>
        </w:rPr>
        <w:t xml:space="preserve"> </w:t>
      </w:r>
      <w:r w:rsidR="00A16588" w:rsidRPr="00A6546C">
        <w:t>applications</w:t>
      </w:r>
      <w:r w:rsidR="00A16588" w:rsidRPr="00A6546C">
        <w:rPr>
          <w:spacing w:val="-4"/>
        </w:rPr>
        <w:t xml:space="preserve"> </w:t>
      </w:r>
      <w:r w:rsidR="00A16588" w:rsidRPr="00A6546C">
        <w:t>for</w:t>
      </w:r>
      <w:r w:rsidR="009F6DCC" w:rsidRPr="00A6546C">
        <w:rPr>
          <w:spacing w:val="-3"/>
        </w:rPr>
        <w:t xml:space="preserve"> </w:t>
      </w:r>
      <w:r w:rsidR="00B20433">
        <w:rPr>
          <w:spacing w:val="-3"/>
        </w:rPr>
        <w:t xml:space="preserve">a </w:t>
      </w:r>
      <w:r w:rsidR="008722AD" w:rsidRPr="008722AD">
        <w:rPr>
          <w:spacing w:val="-3"/>
          <w:lang w:val="en-CA"/>
        </w:rPr>
        <w:t xml:space="preserve">Research Chair in </w:t>
      </w:r>
      <w:r w:rsidR="009B1CDC">
        <w:rPr>
          <w:spacing w:val="-3"/>
          <w:lang w:val="en-CA"/>
        </w:rPr>
        <w:t>Potato Sustainability</w:t>
      </w:r>
      <w:r w:rsidR="00835DB2" w:rsidRPr="00A6546C">
        <w:rPr>
          <w:spacing w:val="-3"/>
        </w:rPr>
        <w:t>,</w:t>
      </w:r>
      <w:r w:rsidR="00FD1F01" w:rsidRPr="00A6546C">
        <w:rPr>
          <w:spacing w:val="-3"/>
        </w:rPr>
        <w:t xml:space="preserve"> </w:t>
      </w:r>
      <w:r w:rsidR="00B20433">
        <w:rPr>
          <w:spacing w:val="-3"/>
        </w:rPr>
        <w:t xml:space="preserve">a </w:t>
      </w:r>
      <w:r w:rsidR="0036753D">
        <w:rPr>
          <w:spacing w:val="-3"/>
        </w:rPr>
        <w:t>tenure</w:t>
      </w:r>
      <w:r w:rsidR="009B1CDC">
        <w:rPr>
          <w:spacing w:val="-3"/>
        </w:rPr>
        <w:t>-track</w:t>
      </w:r>
      <w:r w:rsidR="0036753D">
        <w:rPr>
          <w:spacing w:val="-3"/>
        </w:rPr>
        <w:t xml:space="preserve"> </w:t>
      </w:r>
      <w:r w:rsidR="00C70D8E" w:rsidRPr="00A6546C">
        <w:t xml:space="preserve">position </w:t>
      </w:r>
      <w:r w:rsidR="00200D9C" w:rsidRPr="00A6546C">
        <w:t>at the rank o</w:t>
      </w:r>
      <w:r w:rsidR="00200D9C" w:rsidRPr="00363FC0">
        <w:t xml:space="preserve">f </w:t>
      </w:r>
      <w:r w:rsidR="009B1CDC" w:rsidRPr="00363FC0">
        <w:t xml:space="preserve">Assistant or Associate </w:t>
      </w:r>
      <w:r w:rsidR="002648FB" w:rsidRPr="00363FC0">
        <w:t xml:space="preserve">or </w:t>
      </w:r>
      <w:r w:rsidR="001A68DB" w:rsidRPr="00363FC0">
        <w:t>P</w:t>
      </w:r>
      <w:r w:rsidR="00FD1F01" w:rsidRPr="00363FC0">
        <w:t>rofessor</w:t>
      </w:r>
      <w:r w:rsidR="00B87595" w:rsidRPr="00363FC0">
        <w:t xml:space="preserve">. </w:t>
      </w:r>
      <w:r w:rsidR="00B20433" w:rsidRPr="00363FC0">
        <w:rPr>
          <w:lang w:val="en-CA"/>
        </w:rPr>
        <w:t>The Chair’s prog</w:t>
      </w:r>
      <w:r w:rsidR="00B20433" w:rsidRPr="00B20433">
        <w:rPr>
          <w:lang w:val="en-CA"/>
        </w:rPr>
        <w:t>ram</w:t>
      </w:r>
      <w:r w:rsidR="00B20433">
        <w:rPr>
          <w:lang w:val="en-CA"/>
        </w:rPr>
        <w:t xml:space="preserve"> </w:t>
      </w:r>
      <w:r w:rsidR="00B20433" w:rsidRPr="00B20433">
        <w:rPr>
          <w:lang w:val="en-CA"/>
        </w:rPr>
        <w:t xml:space="preserve">will be funded </w:t>
      </w:r>
      <w:r w:rsidR="009B1CDC">
        <w:rPr>
          <w:lang w:val="en-CA"/>
        </w:rPr>
        <w:t xml:space="preserve">with an investment by a consortium of potato industry stakeholders including </w:t>
      </w:r>
      <w:r w:rsidR="009B1CDC" w:rsidRPr="009B1CDC">
        <w:rPr>
          <w:lang w:val="en-CA"/>
        </w:rPr>
        <w:t xml:space="preserve">growers, processors, potato marketers, sector suppliers, and service </w:t>
      </w:r>
      <w:r w:rsidR="009B1CDC" w:rsidRPr="00BD3A92">
        <w:rPr>
          <w:lang w:val="en-CA"/>
        </w:rPr>
        <w:t xml:space="preserve">providers. </w:t>
      </w:r>
      <w:r w:rsidR="00F250B4" w:rsidRPr="00BD3A92">
        <w:rPr>
          <w:lang w:val="en-CA"/>
        </w:rPr>
        <w:t xml:space="preserve">The Chair </w:t>
      </w:r>
      <w:r w:rsidR="00F250B4">
        <w:rPr>
          <w:lang w:val="en-CA"/>
        </w:rPr>
        <w:t xml:space="preserve">position </w:t>
      </w:r>
      <w:r w:rsidR="00F250B4" w:rsidRPr="00BD3A92">
        <w:rPr>
          <w:lang w:val="en-CA"/>
        </w:rPr>
        <w:t>will be conferred for a five-year term</w:t>
      </w:r>
      <w:r w:rsidR="00F250B4">
        <w:rPr>
          <w:lang w:val="en-CA"/>
        </w:rPr>
        <w:t xml:space="preserve">. </w:t>
      </w:r>
      <w:r w:rsidR="00232B36">
        <w:rPr>
          <w:lang w:bidi="en-US"/>
        </w:rPr>
        <w:t>The Chair’s</w:t>
      </w:r>
      <w:r w:rsidR="00232B36" w:rsidRPr="00675E30">
        <w:rPr>
          <w:lang w:bidi="en-US"/>
        </w:rPr>
        <w:t xml:space="preserve"> distribution of work duties </w:t>
      </w:r>
      <w:r w:rsidR="00232B36">
        <w:rPr>
          <w:lang w:bidi="en-US"/>
        </w:rPr>
        <w:t>will be</w:t>
      </w:r>
      <w:r w:rsidR="00232B36" w:rsidRPr="00675E30">
        <w:rPr>
          <w:lang w:bidi="en-US"/>
        </w:rPr>
        <w:t xml:space="preserve"> research (55%), </w:t>
      </w:r>
      <w:r w:rsidR="00427779">
        <w:rPr>
          <w:lang w:bidi="en-US"/>
        </w:rPr>
        <w:t>extension</w:t>
      </w:r>
      <w:r w:rsidR="00AC3CDC">
        <w:rPr>
          <w:lang w:bidi="en-US"/>
        </w:rPr>
        <w:t xml:space="preserve"> and sector engagement (</w:t>
      </w:r>
      <w:r w:rsidR="00232B36" w:rsidRPr="00675E30">
        <w:rPr>
          <w:lang w:bidi="en-US"/>
        </w:rPr>
        <w:t>25%), and teaching (20%).</w:t>
      </w:r>
      <w:r w:rsidR="00232B36">
        <w:rPr>
          <w:lang w:bidi="en-US"/>
        </w:rPr>
        <w:t xml:space="preserve"> </w:t>
      </w:r>
      <w:bookmarkStart w:id="0" w:name="_Hlk161300120"/>
      <w:r w:rsidR="00F250B4">
        <w:rPr>
          <w:lang w:val="en-CA"/>
        </w:rPr>
        <w:t>The tenure-track position</w:t>
      </w:r>
      <w:r w:rsidR="00F250B4">
        <w:rPr>
          <w:lang w:bidi="en-US"/>
        </w:rPr>
        <w:t xml:space="preserve"> </w:t>
      </w:r>
      <w:r w:rsidR="00427779">
        <w:rPr>
          <w:lang w:bidi="en-US"/>
        </w:rPr>
        <w:t>will</w:t>
      </w:r>
      <w:r w:rsidR="00BD3A92" w:rsidRPr="00BD3A92">
        <w:rPr>
          <w:lang w:val="en-CA"/>
        </w:rPr>
        <w:t xml:space="preserve"> continue </w:t>
      </w:r>
      <w:r w:rsidR="00427779">
        <w:rPr>
          <w:lang w:val="en-CA"/>
        </w:rPr>
        <w:t xml:space="preserve">after the term </w:t>
      </w:r>
      <w:r w:rsidR="00232B36" w:rsidRPr="00F71056">
        <w:rPr>
          <w:rFonts w:cstheme="minorHAnsi"/>
        </w:rPr>
        <w:t xml:space="preserve">without </w:t>
      </w:r>
      <w:r w:rsidR="00932207">
        <w:rPr>
          <w:rFonts w:cstheme="minorHAnsi"/>
        </w:rPr>
        <w:t>it</w:t>
      </w:r>
      <w:r w:rsidR="00232B36" w:rsidRPr="00F71056">
        <w:rPr>
          <w:rFonts w:cstheme="minorHAnsi"/>
        </w:rPr>
        <w:t xml:space="preserve"> being </w:t>
      </w:r>
      <w:r w:rsidR="00232B36">
        <w:rPr>
          <w:rFonts w:cstheme="minorHAnsi"/>
        </w:rPr>
        <w:t>designated</w:t>
      </w:r>
      <w:r w:rsidR="00232B36" w:rsidRPr="00F71056">
        <w:rPr>
          <w:rFonts w:cstheme="minorHAnsi"/>
        </w:rPr>
        <w:t xml:space="preserve"> as a</w:t>
      </w:r>
      <w:r w:rsidR="00232B36" w:rsidRPr="00F71056">
        <w:rPr>
          <w:rFonts w:cstheme="minorHAnsi"/>
          <w:spacing w:val="-2"/>
        </w:rPr>
        <w:t xml:space="preserve"> </w:t>
      </w:r>
      <w:r w:rsidR="00232B36" w:rsidRPr="00F71056">
        <w:rPr>
          <w:rFonts w:cstheme="minorHAnsi"/>
        </w:rPr>
        <w:t>Chair.</w:t>
      </w:r>
      <w:bookmarkEnd w:id="0"/>
      <w:r w:rsidR="00F01276">
        <w:rPr>
          <w:rFonts w:cstheme="minorHAnsi"/>
        </w:rPr>
        <w:t xml:space="preserve"> The position is expected to commence </w:t>
      </w:r>
      <w:r w:rsidR="00677882">
        <w:rPr>
          <w:rFonts w:cstheme="minorHAnsi"/>
        </w:rPr>
        <w:t xml:space="preserve">May </w:t>
      </w:r>
      <w:r w:rsidR="00F01276">
        <w:rPr>
          <w:rFonts w:cstheme="minorHAnsi"/>
        </w:rPr>
        <w:t xml:space="preserve">1, </w:t>
      </w:r>
      <w:proofErr w:type="gramStart"/>
      <w:r w:rsidR="00F01276">
        <w:rPr>
          <w:rFonts w:cstheme="minorHAnsi"/>
        </w:rPr>
        <w:t>202</w:t>
      </w:r>
      <w:r w:rsidR="00C459F3">
        <w:rPr>
          <w:rFonts w:cstheme="minorHAnsi"/>
        </w:rPr>
        <w:t>5</w:t>
      </w:r>
      <w:proofErr w:type="gramEnd"/>
      <w:r w:rsidR="00F01276">
        <w:rPr>
          <w:rFonts w:cstheme="minorHAnsi"/>
        </w:rPr>
        <w:t xml:space="preserve"> or as soon as possible thereafter.</w:t>
      </w:r>
    </w:p>
    <w:p w14:paraId="705087E8" w14:textId="77777777" w:rsidR="00893E6E" w:rsidRDefault="00893E6E" w:rsidP="00312D2A">
      <w:pPr>
        <w:rPr>
          <w:color w:val="000000"/>
          <w:shd w:val="clear" w:color="auto" w:fill="FFFFFF"/>
        </w:rPr>
      </w:pPr>
    </w:p>
    <w:p w14:paraId="1E8438A9" w14:textId="6FE8A4B6" w:rsidR="001F6C84" w:rsidRDefault="006C3331" w:rsidP="006C3331">
      <w:pPr>
        <w:pStyle w:val="NoSpacing"/>
        <w:rPr>
          <w:lang w:val="en-CA"/>
        </w:rPr>
      </w:pPr>
      <w:r w:rsidRPr="006C3331">
        <w:rPr>
          <w:lang w:val="en-CA"/>
        </w:rPr>
        <w:t xml:space="preserve">The Chair will </w:t>
      </w:r>
      <w:r>
        <w:rPr>
          <w:lang w:val="en-CA"/>
        </w:rPr>
        <w:t xml:space="preserve">be a faculty member </w:t>
      </w:r>
      <w:r w:rsidRPr="006C3331">
        <w:rPr>
          <w:lang w:val="en-CA"/>
        </w:rPr>
        <w:t>in the Department of Plant Science, Faculty of Agricultural and Food Sciences (FAFS). FAFS is investing heavily</w:t>
      </w:r>
      <w:r w:rsidRPr="006C3331">
        <w:rPr>
          <w:bCs/>
          <w:lang w:val="en-CA"/>
        </w:rPr>
        <w:t xml:space="preserve"> to </w:t>
      </w:r>
      <w:r w:rsidRPr="006C3331">
        <w:rPr>
          <w:lang w:val="en-CA"/>
        </w:rPr>
        <w:t xml:space="preserve">grow and modernize its </w:t>
      </w:r>
      <w:r w:rsidR="00427779">
        <w:rPr>
          <w:lang w:val="en-CA"/>
        </w:rPr>
        <w:t xml:space="preserve">horticulture and agronomic </w:t>
      </w:r>
      <w:r w:rsidRPr="006C3331">
        <w:rPr>
          <w:lang w:val="en-CA"/>
        </w:rPr>
        <w:t>research and training capacity.</w:t>
      </w:r>
      <w:r w:rsidRPr="006C3331">
        <w:rPr>
          <w:bCs/>
          <w:lang w:val="en-CA"/>
        </w:rPr>
        <w:t xml:space="preserve"> Crop and soil research teams have been renewed by the addition of eleven new tenure-track faculty positions over three years (202</w:t>
      </w:r>
      <w:r w:rsidR="00352BC3">
        <w:rPr>
          <w:bCs/>
          <w:lang w:val="en-CA"/>
        </w:rPr>
        <w:t>0</w:t>
      </w:r>
      <w:r w:rsidRPr="006C3331">
        <w:rPr>
          <w:bCs/>
          <w:lang w:val="en-CA"/>
        </w:rPr>
        <w:t>-2</w:t>
      </w:r>
      <w:r>
        <w:rPr>
          <w:bCs/>
          <w:lang w:val="en-CA"/>
        </w:rPr>
        <w:t>3</w:t>
      </w:r>
      <w:r w:rsidRPr="006C3331">
        <w:rPr>
          <w:bCs/>
          <w:lang w:val="en-CA"/>
        </w:rPr>
        <w:t>)</w:t>
      </w:r>
      <w:r w:rsidR="00AC0CBF">
        <w:rPr>
          <w:bCs/>
          <w:lang w:val="en-CA"/>
        </w:rPr>
        <w:t xml:space="preserve"> as well as new infrastructure</w:t>
      </w:r>
      <w:r w:rsidRPr="006C3331">
        <w:rPr>
          <w:bCs/>
          <w:lang w:val="en-CA"/>
        </w:rPr>
        <w:t xml:space="preserve">. </w:t>
      </w:r>
      <w:r w:rsidRPr="006C3331">
        <w:rPr>
          <w:lang w:val="en-CA"/>
        </w:rPr>
        <w:t xml:space="preserve">The potato sector is an important part of Canadian agriculture, representing the fifth largest primary agriculture crop in Canada. Potatoes are </w:t>
      </w:r>
      <w:r w:rsidR="00F250B4">
        <w:rPr>
          <w:lang w:val="en-CA"/>
        </w:rPr>
        <w:t>Manitoba’s</w:t>
      </w:r>
      <w:r w:rsidRPr="006C3331">
        <w:rPr>
          <w:lang w:val="en-CA"/>
        </w:rPr>
        <w:t xml:space="preserve"> fourth most valuable crop. Most potatoes produced in Manitoba are for processing, though fresh and seed potatoes are also grown. Research and innovation are key to enabl</w:t>
      </w:r>
      <w:r w:rsidR="00F250B4">
        <w:rPr>
          <w:lang w:val="en-CA"/>
        </w:rPr>
        <w:t>ing</w:t>
      </w:r>
      <w:r w:rsidRPr="006C3331">
        <w:rPr>
          <w:lang w:val="en-CA"/>
        </w:rPr>
        <w:t xml:space="preserve"> this sector to thrive and </w:t>
      </w:r>
      <w:r w:rsidR="00AC3CDC">
        <w:rPr>
          <w:lang w:val="en-CA"/>
        </w:rPr>
        <w:t>remain</w:t>
      </w:r>
      <w:r w:rsidRPr="006C3331">
        <w:rPr>
          <w:lang w:val="en-CA"/>
        </w:rPr>
        <w:t xml:space="preserve"> sustainab</w:t>
      </w:r>
      <w:r w:rsidR="00AC3CDC">
        <w:rPr>
          <w:lang w:val="en-CA"/>
        </w:rPr>
        <w:t>le</w:t>
      </w:r>
      <w:r w:rsidRPr="006C3331">
        <w:rPr>
          <w:lang w:val="en-CA"/>
        </w:rPr>
        <w:t>. In the 2022 Manitoba Potato Science and Technology Strategy, potato sector stakeholders presented a bold vision statement: “</w:t>
      </w:r>
      <w:r w:rsidRPr="006C3331">
        <w:rPr>
          <w:i/>
          <w:iCs/>
          <w:lang w:val="en-CA"/>
        </w:rPr>
        <w:t>Make Manitoba Canada’s leader in potato research and innovation</w:t>
      </w:r>
      <w:r w:rsidRPr="006C3331">
        <w:rPr>
          <w:lang w:val="en-CA"/>
        </w:rPr>
        <w:t xml:space="preserve">”. Following extensive consultation, the key priority areas identified in the Manitoba Strategy were soil productivity, fertility, and health; irrigation and water management; disease and pest management; variety evaluation and management; and storage. One of the primary recommendations in the </w:t>
      </w:r>
      <w:r w:rsidR="00232B36">
        <w:rPr>
          <w:lang w:val="en-CA"/>
        </w:rPr>
        <w:t>strategy</w:t>
      </w:r>
      <w:r w:rsidRPr="006C3331">
        <w:rPr>
          <w:lang w:val="en-CA"/>
        </w:rPr>
        <w:t xml:space="preserve"> was to enhance the research and training capacity </w:t>
      </w:r>
      <w:r w:rsidR="00427779">
        <w:rPr>
          <w:lang w:val="en-CA"/>
        </w:rPr>
        <w:t>in potatoes at</w:t>
      </w:r>
      <w:r w:rsidR="00427779" w:rsidRPr="006C3331">
        <w:rPr>
          <w:lang w:val="en-CA"/>
        </w:rPr>
        <w:t xml:space="preserve"> </w:t>
      </w:r>
      <w:r w:rsidRPr="006C3331">
        <w:rPr>
          <w:lang w:val="en-CA"/>
        </w:rPr>
        <w:t xml:space="preserve">the University of Manitoba in areas including agronomy, soils, potato quality, and sustainability.  </w:t>
      </w:r>
    </w:p>
    <w:p w14:paraId="75BF7759" w14:textId="77777777" w:rsidR="004E5240" w:rsidRDefault="004E5240" w:rsidP="006C3331">
      <w:pPr>
        <w:pStyle w:val="NoSpacing"/>
        <w:rPr>
          <w:lang w:val="en-CA"/>
        </w:rPr>
      </w:pPr>
    </w:p>
    <w:p w14:paraId="796CEB2C" w14:textId="2FDE87D5" w:rsidR="004E5240" w:rsidRPr="004E5240" w:rsidRDefault="004E5240" w:rsidP="004E5240">
      <w:pPr>
        <w:pStyle w:val="NoSpacing"/>
        <w:rPr>
          <w:lang w:val="en-CA"/>
        </w:rPr>
      </w:pPr>
      <w:r w:rsidRPr="004E5240">
        <w:rPr>
          <w:lang w:val="en-CA"/>
        </w:rPr>
        <w:t xml:space="preserve">The </w:t>
      </w:r>
      <w:r w:rsidR="00352BC3">
        <w:rPr>
          <w:lang w:val="en-CA"/>
        </w:rPr>
        <w:t xml:space="preserve">Manitoba </w:t>
      </w:r>
      <w:r w:rsidRPr="004E5240">
        <w:rPr>
          <w:lang w:val="en-CA"/>
        </w:rPr>
        <w:t>Research Chair in Potato Sustainability will ensure the University remains a recognized leader in agronomic sciences and crop production system</w:t>
      </w:r>
      <w:r w:rsidR="00F250B4">
        <w:rPr>
          <w:lang w:val="en-CA"/>
        </w:rPr>
        <w:t>s</w:t>
      </w:r>
      <w:r w:rsidRPr="004E5240">
        <w:rPr>
          <w:lang w:val="en-CA"/>
        </w:rPr>
        <w:t>, supporting each of the four pillars identi</w:t>
      </w:r>
      <w:r w:rsidRPr="00363FC0">
        <w:rPr>
          <w:lang w:val="en-CA"/>
        </w:rPr>
        <w:t xml:space="preserve">fied in the </w:t>
      </w:r>
      <w:r w:rsidR="00880066" w:rsidRPr="00363FC0">
        <w:t>Faculty’s 2022-2027 Strategic Research Plan</w:t>
      </w:r>
      <w:r w:rsidRPr="00363FC0">
        <w:rPr>
          <w:lang w:val="en-CA"/>
        </w:rPr>
        <w:t xml:space="preserve"> </w:t>
      </w:r>
      <w:r w:rsidR="009E1FA0">
        <w:rPr>
          <w:lang w:val="en-CA"/>
        </w:rPr>
        <w:t xml:space="preserve"> (</w:t>
      </w:r>
      <w:hyperlink r:id="rId11" w:history="1">
        <w:r w:rsidR="009E1FA0" w:rsidRPr="00363FC0">
          <w:rPr>
            <w:rStyle w:val="Hyperlink"/>
            <w:lang w:val="en-CA"/>
          </w:rPr>
          <w:t>https://umanitoba.ca/agricultural-food-sciences/sites/agricultural-food-sciences/files/2023-04/FAFS-Strategic-Research-Plan-2022-2027.pdf</w:t>
        </w:r>
      </w:hyperlink>
      <w:r w:rsidR="009E1FA0">
        <w:rPr>
          <w:lang w:val="en-CA"/>
        </w:rPr>
        <w:t>):</w:t>
      </w:r>
      <w:r w:rsidR="009E1FA0" w:rsidRPr="00880066">
        <w:t xml:space="preserve"> </w:t>
      </w:r>
      <w:r w:rsidRPr="00880066">
        <w:t>p</w:t>
      </w:r>
      <w:r w:rsidRPr="004E5240">
        <w:t>romoting sustainable, resilient, fair, diverse &amp; healthy, and technologically advanced agri-food systems</w:t>
      </w:r>
      <w:r w:rsidRPr="004E5240">
        <w:rPr>
          <w:lang w:val="en-CA"/>
        </w:rPr>
        <w:t xml:space="preserve">. FAFS is actively working with Manitoba Agriculture to highlight research efforts by dedicating significant </w:t>
      </w:r>
      <w:r>
        <w:rPr>
          <w:lang w:val="en-CA"/>
        </w:rPr>
        <w:t>resource</w:t>
      </w:r>
      <w:r w:rsidR="00AC0CBF">
        <w:rPr>
          <w:lang w:val="en-CA"/>
        </w:rPr>
        <w:t>s</w:t>
      </w:r>
      <w:r w:rsidRPr="004E5240">
        <w:rPr>
          <w:lang w:val="en-CA"/>
        </w:rPr>
        <w:t xml:space="preserve"> to foster knowledge translation and mobilization activities. It is expected that the Chair will play a significant role in knowledge exchange</w:t>
      </w:r>
      <w:r w:rsidR="00AC3CDC">
        <w:rPr>
          <w:lang w:val="en-CA"/>
        </w:rPr>
        <w:t xml:space="preserve"> and </w:t>
      </w:r>
      <w:r w:rsidR="00427779">
        <w:rPr>
          <w:lang w:val="en-CA"/>
        </w:rPr>
        <w:t>extension</w:t>
      </w:r>
      <w:r w:rsidRPr="004E5240">
        <w:rPr>
          <w:lang w:val="en-CA"/>
        </w:rPr>
        <w:t xml:space="preserve"> as it applies to sustainable potato production.</w:t>
      </w:r>
    </w:p>
    <w:p w14:paraId="3EAEFD9A" w14:textId="77777777" w:rsidR="00AC0CBF" w:rsidRDefault="00AC0CBF" w:rsidP="00312D2A">
      <w:pPr>
        <w:pStyle w:val="BodyText"/>
        <w:spacing w:line="239" w:lineRule="auto"/>
        <w:ind w:left="0" w:right="108"/>
        <w:rPr>
          <w:rFonts w:asciiTheme="minorHAnsi" w:hAnsiTheme="minorHAnsi" w:cs="Times New Roman"/>
          <w:spacing w:val="-6"/>
          <w:sz w:val="22"/>
          <w:szCs w:val="22"/>
          <w:u w:val="single"/>
        </w:rPr>
      </w:pPr>
    </w:p>
    <w:p w14:paraId="27BA2550" w14:textId="6CDEE974" w:rsidR="009609F6" w:rsidRPr="00556539" w:rsidRDefault="009609F6" w:rsidP="00312D2A">
      <w:pPr>
        <w:pStyle w:val="BodyText"/>
        <w:spacing w:line="239" w:lineRule="auto"/>
        <w:ind w:left="0" w:right="108"/>
        <w:rPr>
          <w:rFonts w:asciiTheme="minorHAnsi" w:hAnsiTheme="minorHAnsi" w:cs="Times New Roman"/>
          <w:spacing w:val="-6"/>
          <w:sz w:val="22"/>
          <w:szCs w:val="22"/>
          <w:u w:val="single"/>
        </w:rPr>
      </w:pPr>
      <w:r w:rsidRPr="00556539">
        <w:rPr>
          <w:rFonts w:asciiTheme="minorHAnsi" w:hAnsiTheme="minorHAnsi" w:cs="Times New Roman"/>
          <w:spacing w:val="-6"/>
          <w:sz w:val="22"/>
          <w:szCs w:val="22"/>
          <w:u w:val="single"/>
        </w:rPr>
        <w:t>Responsibilities:</w:t>
      </w:r>
    </w:p>
    <w:p w14:paraId="6CE30B82" w14:textId="44FE1242" w:rsidR="004E5240" w:rsidRPr="004E5240" w:rsidRDefault="004E5240" w:rsidP="004E5240">
      <w:pPr>
        <w:pStyle w:val="NoSpacing"/>
        <w:rPr>
          <w:lang w:val="en-CA"/>
        </w:rPr>
      </w:pPr>
      <w:r w:rsidRPr="004E5240">
        <w:rPr>
          <w:lang w:val="en-CA"/>
        </w:rPr>
        <w:t>The UM Research Chair in Potato Sustainability will be</w:t>
      </w:r>
      <w:r w:rsidRPr="004E5240">
        <w:t xml:space="preserve"> a North American leader in cutting-edge potato research, training, and extension to support a thriving and resilient potato industry in Manitoba and beyond. The Chair will </w:t>
      </w:r>
      <w:r>
        <w:t>be expected to</w:t>
      </w:r>
      <w:r w:rsidRPr="004E5240">
        <w:rPr>
          <w:lang w:val="en-CA"/>
        </w:rPr>
        <w:t>:</w:t>
      </w:r>
    </w:p>
    <w:p w14:paraId="5D3D6140" w14:textId="05B2DE37" w:rsidR="004E5240" w:rsidRPr="004E5240" w:rsidRDefault="004E5240" w:rsidP="004E5240">
      <w:pPr>
        <w:pStyle w:val="NoSpacing"/>
        <w:numPr>
          <w:ilvl w:val="0"/>
          <w:numId w:val="2"/>
        </w:numPr>
        <w:ind w:left="284" w:hanging="284"/>
      </w:pPr>
      <w:r w:rsidRPr="004E5240">
        <w:t xml:space="preserve">Develop a research program on </w:t>
      </w:r>
      <w:r>
        <w:t>s</w:t>
      </w:r>
      <w:r w:rsidRPr="004E5240">
        <w:t xml:space="preserve">ustainable </w:t>
      </w:r>
      <w:r>
        <w:t>p</w:t>
      </w:r>
      <w:r w:rsidRPr="004E5240">
        <w:t xml:space="preserve">otato </w:t>
      </w:r>
      <w:r>
        <w:t>p</w:t>
      </w:r>
      <w:r w:rsidRPr="004E5240">
        <w:t xml:space="preserve">roduction </w:t>
      </w:r>
      <w:r>
        <w:t>s</w:t>
      </w:r>
      <w:r w:rsidRPr="004E5240">
        <w:t>ystems</w:t>
      </w:r>
      <w:r>
        <w:t xml:space="preserve"> </w:t>
      </w:r>
      <w:r w:rsidR="00AC3CDC">
        <w:t xml:space="preserve">that integrates the areas of </w:t>
      </w:r>
      <w:r w:rsidRPr="004E5240">
        <w:t>agronomy, soil health, disease and pest management, in both field production and storage management</w:t>
      </w:r>
    </w:p>
    <w:p w14:paraId="16C8CB2A" w14:textId="6EF7B87A" w:rsidR="004E5240" w:rsidRPr="004E5240" w:rsidRDefault="004E5240" w:rsidP="004E5240">
      <w:pPr>
        <w:pStyle w:val="NoSpacing"/>
        <w:numPr>
          <w:ilvl w:val="0"/>
          <w:numId w:val="2"/>
        </w:numPr>
        <w:ind w:left="284" w:hanging="284"/>
      </w:pPr>
      <w:r w:rsidRPr="004E5240">
        <w:t xml:space="preserve">Conduct innovative, collaborative, and applied research to address production challenges and sustainability goals identified by the potato sector </w:t>
      </w:r>
    </w:p>
    <w:p w14:paraId="3026C7DA" w14:textId="63F5F853" w:rsidR="004E5240" w:rsidRDefault="004E5240" w:rsidP="004E5240">
      <w:pPr>
        <w:pStyle w:val="NoSpacing"/>
        <w:numPr>
          <w:ilvl w:val="0"/>
          <w:numId w:val="2"/>
        </w:numPr>
        <w:ind w:left="284" w:hanging="284"/>
      </w:pPr>
      <w:r w:rsidRPr="004E5240">
        <w:t>Identify current and potential production issues and investigate alternative management strategies</w:t>
      </w:r>
    </w:p>
    <w:p w14:paraId="09E4B7DF" w14:textId="77777777" w:rsidR="00677882" w:rsidRDefault="00677882" w:rsidP="00677882">
      <w:pPr>
        <w:pStyle w:val="NoSpacing"/>
        <w:ind w:left="284"/>
      </w:pPr>
    </w:p>
    <w:p w14:paraId="5B59CD60" w14:textId="624AAA25" w:rsidR="00AC3CDC" w:rsidRPr="004E5240" w:rsidRDefault="00AC3CDC" w:rsidP="00AC3CDC">
      <w:pPr>
        <w:pStyle w:val="NoSpacing"/>
        <w:numPr>
          <w:ilvl w:val="0"/>
          <w:numId w:val="2"/>
        </w:numPr>
        <w:ind w:left="284" w:hanging="284"/>
      </w:pPr>
      <w:r>
        <w:t>Participate in knowledge transfer activities targeted to the potato sector, both provincially and nationally</w:t>
      </w:r>
    </w:p>
    <w:p w14:paraId="75B8554D" w14:textId="42C66D84" w:rsidR="00AC3CDC" w:rsidRPr="004E5240" w:rsidRDefault="00AC3CDC" w:rsidP="00AC3CDC">
      <w:pPr>
        <w:pStyle w:val="NoSpacing"/>
        <w:numPr>
          <w:ilvl w:val="0"/>
          <w:numId w:val="2"/>
        </w:numPr>
        <w:ind w:left="284" w:hanging="284"/>
      </w:pPr>
      <w:r>
        <w:t>Effectively</w:t>
      </w:r>
      <w:r w:rsidR="004E5240" w:rsidRPr="004E5240">
        <w:t xml:space="preserve"> train </w:t>
      </w:r>
      <w:r>
        <w:t xml:space="preserve">and </w:t>
      </w:r>
      <w:r w:rsidR="004E5240" w:rsidRPr="004E5240">
        <w:t xml:space="preserve">prepare </w:t>
      </w:r>
      <w:r w:rsidR="00B120DC">
        <w:t xml:space="preserve">diploma, </w:t>
      </w:r>
      <w:r w:rsidR="004E5240" w:rsidRPr="004E5240">
        <w:t xml:space="preserve">undergraduate and graduate students for the job market with skills applicable to </w:t>
      </w:r>
      <w:r>
        <w:t xml:space="preserve">sustainable </w:t>
      </w:r>
      <w:r w:rsidRPr="004E5240">
        <w:t xml:space="preserve">potato </w:t>
      </w:r>
      <w:r>
        <w:t xml:space="preserve">production systems </w:t>
      </w:r>
    </w:p>
    <w:p w14:paraId="75E77820" w14:textId="77777777" w:rsidR="001F6C84" w:rsidRDefault="001F6C84" w:rsidP="00C75974">
      <w:pPr>
        <w:pStyle w:val="NoSpacing"/>
        <w:ind w:left="284"/>
      </w:pPr>
    </w:p>
    <w:p w14:paraId="7BE068D3" w14:textId="77777777" w:rsidR="009609F6" w:rsidRPr="00556539" w:rsidRDefault="009609F6" w:rsidP="00312D2A">
      <w:pPr>
        <w:pStyle w:val="BodyText"/>
        <w:spacing w:line="239" w:lineRule="auto"/>
        <w:ind w:left="0" w:right="108"/>
        <w:rPr>
          <w:rFonts w:asciiTheme="minorHAnsi" w:hAnsiTheme="minorHAnsi"/>
          <w:sz w:val="22"/>
          <w:szCs w:val="22"/>
          <w:u w:val="single"/>
        </w:rPr>
      </w:pPr>
      <w:r w:rsidRPr="00556539">
        <w:rPr>
          <w:rFonts w:asciiTheme="minorHAnsi" w:hAnsiTheme="minorHAnsi"/>
          <w:sz w:val="22"/>
          <w:szCs w:val="22"/>
          <w:u w:val="single"/>
        </w:rPr>
        <w:t>Qualifications:</w:t>
      </w:r>
    </w:p>
    <w:p w14:paraId="0E7DA81C" w14:textId="26317A44" w:rsidR="00484BA2" w:rsidRPr="004E5240" w:rsidRDefault="00D93108" w:rsidP="00600D39">
      <w:pPr>
        <w:rPr>
          <w:lang w:val="en-CA"/>
        </w:rPr>
      </w:pPr>
      <w:r>
        <w:t xml:space="preserve">The successful candidate </w:t>
      </w:r>
      <w:r w:rsidR="004E5240">
        <w:rPr>
          <w:lang w:val="en-CA"/>
        </w:rPr>
        <w:t>will</w:t>
      </w:r>
      <w:r w:rsidR="004E5240" w:rsidRPr="004E5240">
        <w:rPr>
          <w:lang w:val="en-CA"/>
        </w:rPr>
        <w:t xml:space="preserve"> have </w:t>
      </w:r>
      <w:r w:rsidR="004E5240">
        <w:rPr>
          <w:lang w:val="en-CA"/>
        </w:rPr>
        <w:t>(</w:t>
      </w:r>
      <w:r w:rsidR="00AC0CBF">
        <w:rPr>
          <w:lang w:val="en-CA"/>
        </w:rPr>
        <w:t>i</w:t>
      </w:r>
      <w:r w:rsidR="004E5240">
        <w:rPr>
          <w:lang w:val="en-CA"/>
        </w:rPr>
        <w:t xml:space="preserve">) a </w:t>
      </w:r>
      <w:r w:rsidR="004E5240" w:rsidRPr="004E5240">
        <w:rPr>
          <w:lang w:val="en-CA"/>
        </w:rPr>
        <w:t>Ph</w:t>
      </w:r>
      <w:r w:rsidR="00B120DC">
        <w:rPr>
          <w:lang w:val="en-CA"/>
        </w:rPr>
        <w:t>.</w:t>
      </w:r>
      <w:r w:rsidR="004E5240" w:rsidRPr="004E5240">
        <w:rPr>
          <w:lang w:val="en-CA"/>
        </w:rPr>
        <w:t>D</w:t>
      </w:r>
      <w:r w:rsidR="00B120DC">
        <w:rPr>
          <w:lang w:val="en-CA"/>
        </w:rPr>
        <w:t>.</w:t>
      </w:r>
      <w:r w:rsidR="004E5240" w:rsidRPr="004E5240">
        <w:rPr>
          <w:lang w:val="en-CA"/>
        </w:rPr>
        <w:t xml:space="preserve"> in agronomic sciences (i.e.</w:t>
      </w:r>
      <w:r w:rsidR="00B120DC">
        <w:rPr>
          <w:lang w:val="en-CA"/>
        </w:rPr>
        <w:t>,</w:t>
      </w:r>
      <w:r w:rsidR="004E5240" w:rsidRPr="004E5240">
        <w:rPr>
          <w:lang w:val="en-CA"/>
        </w:rPr>
        <w:t xml:space="preserve"> </w:t>
      </w:r>
      <w:r w:rsidR="00B120DC">
        <w:rPr>
          <w:lang w:val="en-CA"/>
        </w:rPr>
        <w:t xml:space="preserve">horticulture, </w:t>
      </w:r>
      <w:r w:rsidR="004E5240" w:rsidRPr="004E5240">
        <w:rPr>
          <w:lang w:val="en-CA"/>
        </w:rPr>
        <w:t>plant science, soil science), or related fields</w:t>
      </w:r>
      <w:r w:rsidR="004E5240">
        <w:rPr>
          <w:lang w:val="en-CA"/>
        </w:rPr>
        <w:t xml:space="preserve">; (ii) </w:t>
      </w:r>
      <w:r w:rsidR="004E5240" w:rsidRPr="00363FC0">
        <w:rPr>
          <w:lang w:val="en-CA"/>
        </w:rPr>
        <w:t xml:space="preserve">academic qualifications commensurate with an appointment at the rank of Assistant or Associate </w:t>
      </w:r>
      <w:r w:rsidR="002648FB" w:rsidRPr="00363FC0">
        <w:rPr>
          <w:lang w:val="en-CA"/>
        </w:rPr>
        <w:t xml:space="preserve">or </w:t>
      </w:r>
      <w:r w:rsidR="004E5240" w:rsidRPr="00363FC0">
        <w:rPr>
          <w:lang w:val="en-CA"/>
        </w:rPr>
        <w:t>Professor</w:t>
      </w:r>
      <w:r w:rsidR="004E5240">
        <w:rPr>
          <w:lang w:val="en-CA"/>
        </w:rPr>
        <w:t>; (iii) a</w:t>
      </w:r>
      <w:r w:rsidR="004E5240" w:rsidRPr="004E5240">
        <w:rPr>
          <w:lang w:val="en-CA"/>
        </w:rPr>
        <w:t xml:space="preserve"> proven track record to </w:t>
      </w:r>
      <w:r w:rsidR="00232B36">
        <w:rPr>
          <w:lang w:val="en-CA"/>
        </w:rPr>
        <w:t xml:space="preserve">demonstrate the potential to </w:t>
      </w:r>
      <w:r w:rsidR="004E5240" w:rsidRPr="004E5240">
        <w:rPr>
          <w:lang w:val="en-CA"/>
        </w:rPr>
        <w:t>lead an externally-funded research program in potato sustainability with a strong knowledge-translation component</w:t>
      </w:r>
      <w:r w:rsidR="004E5240">
        <w:rPr>
          <w:lang w:val="en-CA"/>
        </w:rPr>
        <w:t>; (iv) e</w:t>
      </w:r>
      <w:r w:rsidR="004E5240" w:rsidRPr="004E5240">
        <w:rPr>
          <w:lang w:val="en-CA"/>
        </w:rPr>
        <w:t>xperience in industry consultation and engagement</w:t>
      </w:r>
      <w:r w:rsidR="004E5240">
        <w:rPr>
          <w:lang w:val="en-CA"/>
        </w:rPr>
        <w:t>, and (v) a</w:t>
      </w:r>
      <w:r w:rsidR="004E5240" w:rsidRPr="004E5240">
        <w:rPr>
          <w:lang w:val="en-CA"/>
        </w:rPr>
        <w:t xml:space="preserve">n ability to train highly qualified personnel, </w:t>
      </w:r>
      <w:r w:rsidR="00B120DC">
        <w:rPr>
          <w:lang w:val="en-CA"/>
        </w:rPr>
        <w:t xml:space="preserve">diploma, </w:t>
      </w:r>
      <w:r w:rsidR="004E5240" w:rsidRPr="004E5240">
        <w:rPr>
          <w:lang w:val="en-CA"/>
        </w:rPr>
        <w:t>undergraduate and graduate students on subject matters related to sustainable potato production.</w:t>
      </w:r>
      <w:r w:rsidR="004E5240">
        <w:rPr>
          <w:lang w:val="en-CA"/>
        </w:rPr>
        <w:t xml:space="preserve"> </w:t>
      </w:r>
      <w:r w:rsidR="00484BA2">
        <w:rPr>
          <w:lang w:val="en-CA"/>
        </w:rPr>
        <w:t>The Chair will be expected to have a</w:t>
      </w:r>
      <w:r w:rsidR="00484BA2" w:rsidRPr="00B20433">
        <w:rPr>
          <w:lang w:val="en-CA"/>
        </w:rPr>
        <w:t xml:space="preserve"> </w:t>
      </w:r>
      <w:r w:rsidR="00484BA2">
        <w:rPr>
          <w:lang w:val="en-CA"/>
        </w:rPr>
        <w:t>demonstrated</w:t>
      </w:r>
      <w:r w:rsidR="00484BA2" w:rsidRPr="00B20433">
        <w:rPr>
          <w:lang w:val="en-CA"/>
        </w:rPr>
        <w:t xml:space="preserve"> commitment to Equity, Diversity and Inclusion (EDI) as it applies to high</w:t>
      </w:r>
      <w:r w:rsidR="00F250B4">
        <w:rPr>
          <w:lang w:val="en-CA"/>
        </w:rPr>
        <w:t>-</w:t>
      </w:r>
      <w:r w:rsidR="00484BA2" w:rsidRPr="00B20433">
        <w:rPr>
          <w:lang w:val="en-CA"/>
        </w:rPr>
        <w:t>quality research output, student training</w:t>
      </w:r>
      <w:r w:rsidR="00F250B4">
        <w:rPr>
          <w:lang w:val="en-CA"/>
        </w:rPr>
        <w:t>,</w:t>
      </w:r>
      <w:r w:rsidR="00484BA2" w:rsidRPr="00B20433">
        <w:rPr>
          <w:lang w:val="en-CA"/>
        </w:rPr>
        <w:t xml:space="preserve"> and collegiality.</w:t>
      </w:r>
      <w:r w:rsidR="00484BA2">
        <w:rPr>
          <w:lang w:val="en-CA"/>
        </w:rPr>
        <w:t xml:space="preserve"> </w:t>
      </w:r>
      <w:r w:rsidR="00F01276">
        <w:rPr>
          <w:lang w:val="en-CA"/>
        </w:rPr>
        <w:t>Salary and rank will be commensurate with qualifications and experience.</w:t>
      </w:r>
    </w:p>
    <w:p w14:paraId="073DE2AB" w14:textId="6C2D8160" w:rsidR="00134732" w:rsidRDefault="00134732" w:rsidP="002B7259"/>
    <w:p w14:paraId="369F291E" w14:textId="63BEA96A" w:rsidR="00D93108" w:rsidRDefault="002B7259" w:rsidP="00D93108">
      <w:r w:rsidRPr="002B7259">
        <w:rPr>
          <w:lang w:val="en"/>
        </w:rPr>
        <w:t xml:space="preserve">The University acknowledges the potential impact </w:t>
      </w:r>
      <w:r w:rsidR="001900F4">
        <w:rPr>
          <w:lang w:val="en"/>
        </w:rPr>
        <w:t xml:space="preserve">that </w:t>
      </w:r>
      <w:r w:rsidR="00B20433">
        <w:rPr>
          <w:lang w:val="en"/>
        </w:rPr>
        <w:t>c</w:t>
      </w:r>
      <w:r w:rsidRPr="00B20433">
        <w:rPr>
          <w:lang w:val="en"/>
        </w:rPr>
        <w:t xml:space="preserve">areer </w:t>
      </w:r>
      <w:r w:rsidR="00B20433">
        <w:rPr>
          <w:lang w:val="en"/>
        </w:rPr>
        <w:t>i</w:t>
      </w:r>
      <w:r w:rsidRPr="00B20433">
        <w:rPr>
          <w:lang w:val="en"/>
        </w:rPr>
        <w:t xml:space="preserve">nterruptions and </w:t>
      </w:r>
      <w:r w:rsidR="00B20433">
        <w:rPr>
          <w:lang w:val="en"/>
        </w:rPr>
        <w:t>p</w:t>
      </w:r>
      <w:r w:rsidRPr="00B20433">
        <w:rPr>
          <w:lang w:val="en"/>
        </w:rPr>
        <w:t xml:space="preserve">ersonal </w:t>
      </w:r>
      <w:r w:rsidR="00B20433">
        <w:rPr>
          <w:lang w:val="en"/>
        </w:rPr>
        <w:t>c</w:t>
      </w:r>
      <w:r w:rsidRPr="00B20433">
        <w:rPr>
          <w:lang w:val="en"/>
        </w:rPr>
        <w:t xml:space="preserve">ircumstances </w:t>
      </w:r>
      <w:r w:rsidRPr="002B7259">
        <w:rPr>
          <w:lang w:val="en"/>
        </w:rPr>
        <w:t xml:space="preserve">can have on an applicant’s record of research achievement. We encourage applicants to explain the impact of any such interruption(s) in their submission. </w:t>
      </w:r>
      <w:r w:rsidR="00735517">
        <w:rPr>
          <w:lang w:val="en"/>
        </w:rPr>
        <w:t>T</w:t>
      </w:r>
      <w:r w:rsidRPr="002B7259">
        <w:rPr>
          <w:lang w:val="en"/>
        </w:rPr>
        <w:t xml:space="preserve">hese </w:t>
      </w:r>
      <w:r w:rsidR="00390B7A">
        <w:rPr>
          <w:lang w:val="en"/>
        </w:rPr>
        <w:t xml:space="preserve">interruptions </w:t>
      </w:r>
      <w:r w:rsidRPr="002B7259">
        <w:rPr>
          <w:lang w:val="en"/>
        </w:rPr>
        <w:t>will be taken into consideration duri</w:t>
      </w:r>
      <w:r w:rsidR="00203132">
        <w:rPr>
          <w:lang w:val="en"/>
        </w:rPr>
        <w:t xml:space="preserve">ng the evaluation process. </w:t>
      </w:r>
    </w:p>
    <w:p w14:paraId="12F92F81" w14:textId="77777777" w:rsidR="00982A33" w:rsidRPr="00556539" w:rsidRDefault="00982A33" w:rsidP="00685275">
      <w:pPr>
        <w:widowControl/>
        <w:rPr>
          <w:rFonts w:eastAsia="Times New Roman" w:cs="Times New Roman"/>
          <w:color w:val="000000"/>
          <w:u w:val="single"/>
        </w:rPr>
      </w:pPr>
    </w:p>
    <w:p w14:paraId="46FD2015" w14:textId="37A80BBC" w:rsidR="00B5669D" w:rsidRDefault="00B5669D" w:rsidP="00C75974">
      <w:pPr>
        <w:pStyle w:val="NoSpacing"/>
      </w:pPr>
      <w:r w:rsidRPr="004E5240">
        <w:t>The Faculty of Agricultural and Food Sciences is strongly committed to engagement with Indigenous communities</w:t>
      </w:r>
      <w:r>
        <w:t xml:space="preserve">. </w:t>
      </w:r>
      <w:r w:rsidRPr="004E5240">
        <w:t xml:space="preserve">The chair program in potato sustainability will build on significant partnerships fostered through FAFS and </w:t>
      </w:r>
      <w:r w:rsidRPr="004E5240">
        <w:rPr>
          <w:lang w:val="en-CA"/>
        </w:rPr>
        <w:t xml:space="preserve">Indigenous communities in our region. Our Indigenous scholars will provide guidance to the Chair to ensure </w:t>
      </w:r>
      <w:r w:rsidRPr="004E5240">
        <w:t>the inclusion of Indigenous worldviews, knowledge systems, teachings, values, and oral traditions around environmental sustainability and arable land usage within the training, research, and knowledge translation activities of the program</w:t>
      </w:r>
      <w:r>
        <w:t>.</w:t>
      </w:r>
    </w:p>
    <w:p w14:paraId="5F5B9357" w14:textId="77777777" w:rsidR="00F250B4" w:rsidRPr="00C75974" w:rsidRDefault="00F250B4" w:rsidP="00C75974">
      <w:pPr>
        <w:pStyle w:val="NoSpacing"/>
        <w:rPr>
          <w:lang w:val="en-CA"/>
        </w:rPr>
      </w:pPr>
    </w:p>
    <w:p w14:paraId="626C93AA" w14:textId="77777777" w:rsidR="00880066" w:rsidRPr="00363FC0" w:rsidRDefault="00880066" w:rsidP="00880066">
      <w:pPr>
        <w:pStyle w:val="NoSpacing"/>
        <w:rPr>
          <w:lang w:val="en-CA"/>
        </w:rPr>
      </w:pPr>
      <w:r w:rsidRPr="00880066">
        <w:rPr>
          <w:rFonts w:cstheme="minorHAnsi"/>
          <w:bCs/>
          <w:iCs/>
          <w:lang w:eastAsia="en-CA"/>
        </w:rPr>
        <w:t>Th</w:t>
      </w:r>
      <w:r w:rsidRPr="00363FC0">
        <w:rPr>
          <w:lang w:val="en-CA"/>
        </w:rPr>
        <w:t>e University of Manitoba is a driving force of innovation, discovery and advancement. Our momentum is propelled by our campus community – UM faculty, staff and students whose determination and curiosity shape our world for the better. Our teaching, learning and work environment is uniquely strengthened and enriched by Indigenous perspectives. With two main campuses in Winnipeg, satellite campuses throughout Manitoba, and world-wide research, UM’s impact is global.</w:t>
      </w:r>
    </w:p>
    <w:p w14:paraId="7A69D498" w14:textId="77777777" w:rsidR="00880066" w:rsidRPr="00363FC0" w:rsidRDefault="00880066" w:rsidP="00880066">
      <w:pPr>
        <w:pStyle w:val="NoSpacing"/>
        <w:rPr>
          <w:lang w:val="en-CA"/>
        </w:rPr>
      </w:pPr>
    </w:p>
    <w:p w14:paraId="4411A897" w14:textId="5D18BCC5" w:rsidR="009E1FA0" w:rsidRPr="00363FC0" w:rsidRDefault="00880066" w:rsidP="009E1FA0">
      <w:pPr>
        <w:pStyle w:val="BodyText"/>
        <w:spacing w:line="239" w:lineRule="auto"/>
        <w:ind w:left="0" w:right="266"/>
        <w:rPr>
          <w:rFonts w:asciiTheme="minorHAnsi" w:eastAsiaTheme="minorHAnsi" w:hAnsiTheme="minorHAnsi"/>
          <w:sz w:val="22"/>
          <w:szCs w:val="22"/>
          <w:lang w:val="en-CA"/>
        </w:rPr>
      </w:pPr>
      <w:r w:rsidRPr="00363FC0">
        <w:rPr>
          <w:rFonts w:asciiTheme="minorHAnsi" w:eastAsiaTheme="minorHAnsi" w:hAnsiTheme="minorHAnsi"/>
          <w:sz w:val="22"/>
          <w:szCs w:val="22"/>
          <w:lang w:val="en-CA"/>
        </w:rPr>
        <w:t>Discover outstanding employee benefits, experience world-class facilities and join a dynamic community that values reconciliation, sustainability, diversity, and inclusion. We are one of Manitoba’s Top Employers and one of Canada’s Best Diversity Employers. At the University of Manitoba, what inspires you can change everything.</w:t>
      </w:r>
    </w:p>
    <w:p w14:paraId="6D8D74B5" w14:textId="77777777" w:rsidR="00363FC0" w:rsidRDefault="00363FC0" w:rsidP="009E1FA0">
      <w:pPr>
        <w:pStyle w:val="BodyText"/>
        <w:spacing w:line="239" w:lineRule="auto"/>
        <w:ind w:left="0" w:right="266"/>
        <w:rPr>
          <w:rFonts w:asciiTheme="minorHAnsi" w:eastAsiaTheme="minorHAnsi" w:hAnsiTheme="minorHAnsi" w:cstheme="minorHAnsi"/>
          <w:bCs/>
          <w:iCs/>
          <w:sz w:val="22"/>
          <w:szCs w:val="22"/>
          <w:lang w:eastAsia="en-CA"/>
        </w:rPr>
      </w:pPr>
    </w:p>
    <w:p w14:paraId="5DC3C30E" w14:textId="23CE8003" w:rsidR="00880066" w:rsidRPr="00880066" w:rsidRDefault="00880066" w:rsidP="009E1FA0">
      <w:pPr>
        <w:pStyle w:val="BodyText"/>
        <w:spacing w:line="239" w:lineRule="auto"/>
        <w:ind w:left="0" w:right="266"/>
        <w:rPr>
          <w:rFonts w:asciiTheme="minorHAnsi" w:eastAsiaTheme="minorHAnsi" w:hAnsiTheme="minorHAnsi" w:cstheme="minorHAnsi"/>
          <w:bCs/>
          <w:iCs/>
          <w:sz w:val="22"/>
          <w:szCs w:val="22"/>
          <w:lang w:eastAsia="en-CA"/>
        </w:rPr>
      </w:pPr>
      <w:r w:rsidRPr="00880066">
        <w:rPr>
          <w:rFonts w:asciiTheme="minorHAnsi" w:eastAsiaTheme="minorHAnsi" w:hAnsiTheme="minorHAnsi" w:cstheme="minorHAnsi"/>
          <w:bCs/>
          <w:iCs/>
          <w:sz w:val="22"/>
          <w:szCs w:val="22"/>
          <w:lang w:eastAsia="en-CA"/>
        </w:rPr>
        <w:t>The University of Manitoba is committed to the principles of equity, diversity &amp; inclusion and to promoting opportunities in hiring, promotion and tenure (where applicable) for systemically marginalized groups who have been excluded from full participation at the University and the larger community including Indigenous Peoples, women, racialized persons, persons with disabilities and those who identify as 2SLGBTQIA+ (Two Spirit, lesbian, gay, bisexual, trans, questioning, intersex, asexual and other diverse sexual identities). All qualified candidates are encouraged to apply; however, Canadian citizens and permanent residents will be given priority.</w:t>
      </w:r>
    </w:p>
    <w:p w14:paraId="3A1ECB20" w14:textId="77777777" w:rsidR="00880066" w:rsidRPr="00880066" w:rsidRDefault="00880066" w:rsidP="009E1FA0">
      <w:pPr>
        <w:pStyle w:val="BodyText"/>
        <w:spacing w:line="239" w:lineRule="auto"/>
        <w:ind w:left="0" w:right="266"/>
        <w:rPr>
          <w:rFonts w:asciiTheme="minorHAnsi" w:eastAsiaTheme="minorHAnsi" w:hAnsiTheme="minorHAnsi" w:cstheme="minorHAnsi"/>
          <w:bCs/>
          <w:iCs/>
          <w:sz w:val="22"/>
          <w:szCs w:val="22"/>
          <w:lang w:eastAsia="en-CA"/>
        </w:rPr>
      </w:pPr>
    </w:p>
    <w:p w14:paraId="6736D785" w14:textId="10FE6990" w:rsidR="00880066" w:rsidRDefault="00880066" w:rsidP="00880066">
      <w:pPr>
        <w:pStyle w:val="BodyText"/>
        <w:spacing w:line="239" w:lineRule="auto"/>
        <w:ind w:left="0" w:right="266"/>
        <w:rPr>
          <w:rFonts w:asciiTheme="minorHAnsi" w:eastAsiaTheme="minorHAnsi" w:hAnsiTheme="minorHAnsi" w:cstheme="minorHAnsi"/>
          <w:bCs/>
          <w:iCs/>
          <w:sz w:val="22"/>
          <w:szCs w:val="22"/>
          <w:lang w:eastAsia="en-CA"/>
        </w:rPr>
      </w:pPr>
      <w:r w:rsidRPr="00880066">
        <w:rPr>
          <w:rFonts w:asciiTheme="minorHAnsi" w:eastAsiaTheme="minorHAnsi" w:hAnsiTheme="minorHAnsi" w:cstheme="minorHAnsi"/>
          <w:bCs/>
          <w:iCs/>
          <w:sz w:val="22"/>
          <w:szCs w:val="22"/>
          <w:lang w:eastAsia="en-CA"/>
        </w:rPr>
        <w:t xml:space="preserve">If you require accommodation supports during the recruitment process, please contact </w:t>
      </w:r>
      <w:hyperlink r:id="rId12" w:history="1">
        <w:r w:rsidR="009E1FA0" w:rsidRPr="00614860">
          <w:rPr>
            <w:rStyle w:val="Hyperlink"/>
            <w:rFonts w:asciiTheme="minorHAnsi" w:eastAsiaTheme="minorHAnsi" w:hAnsiTheme="minorHAnsi" w:cstheme="minorHAnsi"/>
            <w:bCs/>
            <w:iCs/>
            <w:sz w:val="22"/>
            <w:szCs w:val="22"/>
            <w:lang w:eastAsia="en-CA"/>
          </w:rPr>
          <w:t>UM.Accommodation@umanitoba.ca</w:t>
        </w:r>
      </w:hyperlink>
      <w:r w:rsidRPr="00880066">
        <w:rPr>
          <w:rFonts w:asciiTheme="minorHAnsi" w:eastAsiaTheme="minorHAnsi" w:hAnsiTheme="minorHAnsi" w:cstheme="minorHAnsi"/>
          <w:bCs/>
          <w:iCs/>
          <w:sz w:val="22"/>
          <w:szCs w:val="22"/>
          <w:lang w:eastAsia="en-CA"/>
        </w:rPr>
        <w:t xml:space="preserve"> or 204-474-7195. Please note this contact information is for accommodation reasons only.</w:t>
      </w:r>
    </w:p>
    <w:p w14:paraId="55E38DF8" w14:textId="77777777" w:rsidR="00880066" w:rsidRDefault="00880066" w:rsidP="00880066">
      <w:pPr>
        <w:pStyle w:val="BodyText"/>
        <w:spacing w:line="239" w:lineRule="auto"/>
        <w:ind w:left="0" w:right="266"/>
        <w:rPr>
          <w:rFonts w:asciiTheme="minorHAnsi" w:eastAsiaTheme="minorHAnsi" w:hAnsiTheme="minorHAnsi" w:cstheme="minorHAnsi"/>
          <w:bCs/>
          <w:iCs/>
          <w:sz w:val="22"/>
          <w:szCs w:val="22"/>
          <w:lang w:eastAsia="en-CA"/>
        </w:rPr>
      </w:pPr>
    </w:p>
    <w:p w14:paraId="0DC5E0BE" w14:textId="3AB892C6" w:rsidR="00A176C4" w:rsidRDefault="00E37B79" w:rsidP="00880066">
      <w:pPr>
        <w:pStyle w:val="BodyText"/>
        <w:spacing w:line="239" w:lineRule="auto"/>
        <w:ind w:left="0" w:right="266"/>
        <w:rPr>
          <w:rFonts w:asciiTheme="minorHAnsi" w:eastAsiaTheme="minorHAnsi" w:hAnsiTheme="minorHAnsi" w:cstheme="minorHAnsi"/>
          <w:bCs/>
          <w:iCs/>
          <w:sz w:val="22"/>
          <w:szCs w:val="22"/>
          <w:lang w:eastAsia="en-CA"/>
        </w:rPr>
      </w:pPr>
      <w:r w:rsidRPr="00E37B79">
        <w:rPr>
          <w:rFonts w:asciiTheme="minorHAnsi" w:eastAsiaTheme="minorHAnsi" w:hAnsiTheme="minorHAnsi" w:cstheme="minorHAnsi"/>
          <w:bCs/>
          <w:iCs/>
          <w:sz w:val="22"/>
          <w:szCs w:val="22"/>
          <w:lang w:eastAsia="en-CA"/>
        </w:rPr>
        <w:lastRenderedPageBreak/>
        <w:t>Application materials, including letters of reference, will be handled in accordance with the protection of privacy provision of </w:t>
      </w:r>
      <w:r w:rsidRPr="00E37B79">
        <w:rPr>
          <w:rFonts w:asciiTheme="minorHAnsi" w:eastAsiaTheme="minorHAnsi" w:hAnsiTheme="minorHAnsi" w:cstheme="minorHAnsi"/>
          <w:bCs/>
          <w:i/>
          <w:sz w:val="22"/>
          <w:szCs w:val="22"/>
          <w:lang w:eastAsia="en-CA"/>
        </w:rPr>
        <w:t>The Freedom of Information and Protection of Privacy Act (Manitoba)</w:t>
      </w:r>
      <w:r w:rsidRPr="00E37B79">
        <w:rPr>
          <w:rFonts w:asciiTheme="minorHAnsi" w:eastAsiaTheme="minorHAnsi" w:hAnsiTheme="minorHAnsi" w:cstheme="minorHAnsi"/>
          <w:bCs/>
          <w:iCs/>
          <w:sz w:val="22"/>
          <w:szCs w:val="22"/>
          <w:lang w:eastAsia="en-CA"/>
        </w:rPr>
        <w:t>. Please note that curriculum vitae may be provided to participating members of the search process.</w:t>
      </w:r>
    </w:p>
    <w:p w14:paraId="36A32687" w14:textId="77777777" w:rsidR="00E37B79" w:rsidRPr="00E37B79" w:rsidRDefault="00E37B79" w:rsidP="00390B7A">
      <w:pPr>
        <w:pStyle w:val="BodyText"/>
        <w:spacing w:line="239" w:lineRule="auto"/>
        <w:ind w:left="0" w:right="266"/>
        <w:rPr>
          <w:rFonts w:asciiTheme="minorHAnsi" w:eastAsiaTheme="minorHAnsi" w:hAnsiTheme="minorHAnsi" w:cstheme="minorHAnsi"/>
          <w:bCs/>
          <w:iCs/>
          <w:sz w:val="22"/>
          <w:szCs w:val="22"/>
          <w:lang w:eastAsia="en-CA"/>
        </w:rPr>
      </w:pPr>
    </w:p>
    <w:p w14:paraId="7C6CF615" w14:textId="7FAE926D" w:rsidR="002225B6" w:rsidRPr="002D3E73" w:rsidRDefault="00CC627B" w:rsidP="00390B7A">
      <w:pPr>
        <w:pStyle w:val="BodyText"/>
        <w:spacing w:line="239" w:lineRule="auto"/>
        <w:ind w:left="0" w:right="266"/>
        <w:rPr>
          <w:rFonts w:asciiTheme="minorHAnsi" w:hAnsiTheme="minorHAnsi"/>
          <w:sz w:val="22"/>
          <w:szCs w:val="22"/>
        </w:rPr>
      </w:pPr>
      <w:r>
        <w:rPr>
          <w:rFonts w:asciiTheme="minorHAnsi" w:hAnsiTheme="minorHAnsi"/>
          <w:sz w:val="22"/>
          <w:szCs w:val="22"/>
        </w:rPr>
        <w:t xml:space="preserve">Application Deadline: </w:t>
      </w:r>
      <w:r w:rsidR="00730D2B">
        <w:rPr>
          <w:rFonts w:asciiTheme="minorHAnsi" w:hAnsiTheme="minorHAnsi"/>
          <w:color w:val="FF0000"/>
          <w:sz w:val="22"/>
          <w:szCs w:val="22"/>
        </w:rPr>
        <w:t xml:space="preserve"> </w:t>
      </w:r>
      <w:r w:rsidR="00C459F3">
        <w:rPr>
          <w:rFonts w:asciiTheme="minorHAnsi" w:hAnsiTheme="minorHAnsi"/>
          <w:sz w:val="22"/>
          <w:szCs w:val="22"/>
        </w:rPr>
        <w:t>December 6</w:t>
      </w:r>
      <w:r w:rsidR="00730D2B" w:rsidRPr="002D3E73">
        <w:rPr>
          <w:rFonts w:asciiTheme="minorHAnsi" w:hAnsiTheme="minorHAnsi"/>
          <w:sz w:val="22"/>
          <w:szCs w:val="22"/>
        </w:rPr>
        <w:t>, 202</w:t>
      </w:r>
      <w:r w:rsidR="00C459F3">
        <w:rPr>
          <w:rFonts w:asciiTheme="minorHAnsi" w:hAnsiTheme="minorHAnsi"/>
          <w:sz w:val="22"/>
          <w:szCs w:val="22"/>
        </w:rPr>
        <w:t>4</w:t>
      </w:r>
    </w:p>
    <w:p w14:paraId="2CCBACFA" w14:textId="77777777" w:rsidR="00390B7A" w:rsidRPr="00390B7A" w:rsidRDefault="00390B7A" w:rsidP="00390B7A">
      <w:pPr>
        <w:pStyle w:val="BodyText"/>
        <w:spacing w:line="239" w:lineRule="auto"/>
        <w:ind w:left="0" w:right="266"/>
        <w:rPr>
          <w:rFonts w:asciiTheme="minorHAnsi" w:hAnsiTheme="minorHAnsi"/>
          <w:color w:val="FF0000"/>
          <w:sz w:val="22"/>
          <w:szCs w:val="22"/>
        </w:rPr>
      </w:pPr>
    </w:p>
    <w:p w14:paraId="5953A222" w14:textId="38A71211" w:rsidR="00CC627B" w:rsidRDefault="00CC627B" w:rsidP="00556539">
      <w:pPr>
        <w:pStyle w:val="BodyText"/>
        <w:spacing w:before="69"/>
        <w:ind w:left="0" w:right="266"/>
        <w:rPr>
          <w:rFonts w:asciiTheme="minorHAnsi" w:hAnsiTheme="minorHAnsi"/>
          <w:sz w:val="22"/>
          <w:szCs w:val="22"/>
        </w:rPr>
      </w:pPr>
      <w:r>
        <w:rPr>
          <w:rFonts w:asciiTheme="minorHAnsi" w:hAnsiTheme="minorHAnsi"/>
          <w:sz w:val="22"/>
          <w:szCs w:val="22"/>
        </w:rPr>
        <w:t>Application materials should include:</w:t>
      </w:r>
    </w:p>
    <w:p w14:paraId="787FE31E" w14:textId="30156FB3" w:rsidR="00CC627B" w:rsidRDefault="009609F6" w:rsidP="00872E3E">
      <w:pPr>
        <w:pStyle w:val="BodyText"/>
        <w:numPr>
          <w:ilvl w:val="0"/>
          <w:numId w:val="1"/>
        </w:numPr>
        <w:spacing w:before="69"/>
        <w:ind w:left="284" w:right="266" w:hanging="284"/>
        <w:rPr>
          <w:rFonts w:asciiTheme="minorHAnsi" w:hAnsiTheme="minorHAnsi"/>
          <w:sz w:val="22"/>
          <w:szCs w:val="22"/>
        </w:rPr>
      </w:pPr>
      <w:r w:rsidRPr="00556539">
        <w:rPr>
          <w:rFonts w:asciiTheme="minorHAnsi" w:hAnsiTheme="minorHAnsi"/>
          <w:sz w:val="22"/>
          <w:szCs w:val="22"/>
        </w:rPr>
        <w:t>a</w:t>
      </w:r>
      <w:r w:rsidRPr="00556539">
        <w:rPr>
          <w:rFonts w:asciiTheme="minorHAnsi" w:hAnsiTheme="minorHAnsi"/>
          <w:spacing w:val="-4"/>
          <w:sz w:val="22"/>
          <w:szCs w:val="22"/>
        </w:rPr>
        <w:t xml:space="preserve"> </w:t>
      </w:r>
      <w:r w:rsidRPr="00556539">
        <w:rPr>
          <w:rFonts w:asciiTheme="minorHAnsi" w:hAnsiTheme="minorHAnsi"/>
          <w:sz w:val="22"/>
          <w:szCs w:val="22"/>
        </w:rPr>
        <w:t>cover</w:t>
      </w:r>
      <w:r w:rsidRPr="00556539">
        <w:rPr>
          <w:rFonts w:asciiTheme="minorHAnsi" w:hAnsiTheme="minorHAnsi"/>
          <w:spacing w:val="-5"/>
          <w:sz w:val="22"/>
          <w:szCs w:val="22"/>
        </w:rPr>
        <w:t xml:space="preserve"> </w:t>
      </w:r>
      <w:r w:rsidRPr="00556539">
        <w:rPr>
          <w:rFonts w:asciiTheme="minorHAnsi" w:hAnsiTheme="minorHAnsi"/>
          <w:sz w:val="22"/>
          <w:szCs w:val="22"/>
        </w:rPr>
        <w:t>letter</w:t>
      </w:r>
      <w:r w:rsidRPr="00556539">
        <w:rPr>
          <w:rFonts w:asciiTheme="minorHAnsi" w:hAnsiTheme="minorHAnsi"/>
          <w:spacing w:val="-4"/>
          <w:sz w:val="22"/>
          <w:szCs w:val="22"/>
        </w:rPr>
        <w:t xml:space="preserve"> </w:t>
      </w:r>
      <w:r w:rsidRPr="00556539">
        <w:rPr>
          <w:rFonts w:asciiTheme="minorHAnsi" w:hAnsiTheme="minorHAnsi"/>
          <w:sz w:val="22"/>
          <w:szCs w:val="22"/>
        </w:rPr>
        <w:t>outlining</w:t>
      </w:r>
      <w:r w:rsidRPr="00556539">
        <w:rPr>
          <w:rFonts w:asciiTheme="minorHAnsi" w:hAnsiTheme="minorHAnsi"/>
          <w:spacing w:val="-5"/>
          <w:sz w:val="22"/>
          <w:szCs w:val="22"/>
        </w:rPr>
        <w:t xml:space="preserve"> </w:t>
      </w:r>
      <w:r w:rsidR="00CC627B">
        <w:rPr>
          <w:rFonts w:asciiTheme="minorHAnsi" w:hAnsiTheme="minorHAnsi"/>
          <w:spacing w:val="-5"/>
          <w:sz w:val="22"/>
          <w:szCs w:val="22"/>
        </w:rPr>
        <w:t>the candidate’s qualification</w:t>
      </w:r>
      <w:r w:rsidR="00735517">
        <w:rPr>
          <w:rFonts w:asciiTheme="minorHAnsi" w:hAnsiTheme="minorHAnsi"/>
          <w:spacing w:val="-5"/>
          <w:sz w:val="22"/>
          <w:szCs w:val="22"/>
        </w:rPr>
        <w:t>s</w:t>
      </w:r>
      <w:r w:rsidR="00CC627B">
        <w:rPr>
          <w:rFonts w:asciiTheme="minorHAnsi" w:hAnsiTheme="minorHAnsi"/>
          <w:spacing w:val="-5"/>
          <w:sz w:val="22"/>
          <w:szCs w:val="22"/>
        </w:rPr>
        <w:t xml:space="preserve"> and how they fulfill the above-liste</w:t>
      </w:r>
      <w:r w:rsidR="00390B7A">
        <w:rPr>
          <w:rFonts w:asciiTheme="minorHAnsi" w:hAnsiTheme="minorHAnsi"/>
          <w:spacing w:val="-5"/>
          <w:sz w:val="22"/>
          <w:szCs w:val="22"/>
        </w:rPr>
        <w:t>d qualifications</w:t>
      </w:r>
    </w:p>
    <w:p w14:paraId="5D38DDE6" w14:textId="21F136DC" w:rsidR="00CC627B" w:rsidRPr="00C35DE2" w:rsidRDefault="00CC627B" w:rsidP="00872E3E">
      <w:pPr>
        <w:pStyle w:val="BodyText"/>
        <w:numPr>
          <w:ilvl w:val="0"/>
          <w:numId w:val="1"/>
        </w:numPr>
        <w:spacing w:before="69"/>
        <w:ind w:left="284" w:right="266" w:hanging="284"/>
        <w:rPr>
          <w:rFonts w:asciiTheme="minorHAnsi" w:hAnsiTheme="minorHAnsi"/>
          <w:sz w:val="22"/>
          <w:szCs w:val="22"/>
        </w:rPr>
      </w:pPr>
      <w:r w:rsidRPr="00C35DE2">
        <w:rPr>
          <w:rFonts w:asciiTheme="minorHAnsi" w:hAnsiTheme="minorHAnsi"/>
          <w:sz w:val="22"/>
          <w:szCs w:val="22"/>
        </w:rPr>
        <w:t xml:space="preserve">a </w:t>
      </w:r>
      <w:r w:rsidR="009609F6" w:rsidRPr="00C35DE2">
        <w:rPr>
          <w:rFonts w:asciiTheme="minorHAnsi" w:hAnsiTheme="minorHAnsi"/>
          <w:sz w:val="22"/>
          <w:szCs w:val="22"/>
        </w:rPr>
        <w:t>curriculum</w:t>
      </w:r>
      <w:r w:rsidR="009609F6" w:rsidRPr="00C35DE2">
        <w:rPr>
          <w:rFonts w:asciiTheme="minorHAnsi" w:hAnsiTheme="minorHAnsi"/>
          <w:spacing w:val="-4"/>
          <w:sz w:val="22"/>
          <w:szCs w:val="22"/>
        </w:rPr>
        <w:t xml:space="preserve"> </w:t>
      </w:r>
      <w:r w:rsidRPr="00C35DE2">
        <w:rPr>
          <w:rFonts w:asciiTheme="minorHAnsi" w:hAnsiTheme="minorHAnsi"/>
          <w:sz w:val="22"/>
          <w:szCs w:val="22"/>
        </w:rPr>
        <w:t>vitae</w:t>
      </w:r>
      <w:r w:rsidR="00C35DE2" w:rsidRPr="00C35DE2">
        <w:rPr>
          <w:rFonts w:asciiTheme="minorHAnsi" w:hAnsiTheme="minorHAnsi"/>
          <w:sz w:val="22"/>
          <w:szCs w:val="22"/>
        </w:rPr>
        <w:t xml:space="preserve"> (</w:t>
      </w:r>
      <w:r w:rsidR="00B20433">
        <w:rPr>
          <w:rFonts w:asciiTheme="minorHAnsi" w:hAnsiTheme="minorHAnsi"/>
          <w:sz w:val="22"/>
          <w:szCs w:val="22"/>
        </w:rPr>
        <w:t xml:space="preserve">may </w:t>
      </w:r>
      <w:r w:rsidR="00C35DE2" w:rsidRPr="00C35DE2">
        <w:rPr>
          <w:rFonts w:asciiTheme="minorHAnsi" w:hAnsiTheme="minorHAnsi"/>
          <w:sz w:val="22"/>
          <w:szCs w:val="22"/>
        </w:rPr>
        <w:t>includ</w:t>
      </w:r>
      <w:r w:rsidR="00B20433">
        <w:rPr>
          <w:rFonts w:asciiTheme="minorHAnsi" w:hAnsiTheme="minorHAnsi"/>
          <w:sz w:val="22"/>
          <w:szCs w:val="22"/>
        </w:rPr>
        <w:t>e</w:t>
      </w:r>
      <w:r w:rsidR="00C35DE2" w:rsidRPr="00C35DE2">
        <w:rPr>
          <w:rFonts w:asciiTheme="minorHAnsi" w:hAnsiTheme="minorHAnsi"/>
          <w:sz w:val="22"/>
          <w:szCs w:val="22"/>
        </w:rPr>
        <w:t xml:space="preserve"> examples of significant research</w:t>
      </w:r>
      <w:r w:rsidR="00DF6D0D">
        <w:rPr>
          <w:rFonts w:asciiTheme="minorHAnsi" w:hAnsiTheme="minorHAnsi"/>
          <w:sz w:val="22"/>
          <w:szCs w:val="22"/>
        </w:rPr>
        <w:t xml:space="preserve"> or extension</w:t>
      </w:r>
      <w:r w:rsidR="00C35DE2" w:rsidRPr="00C35DE2">
        <w:rPr>
          <w:rFonts w:asciiTheme="minorHAnsi" w:hAnsiTheme="minorHAnsi"/>
          <w:sz w:val="22"/>
          <w:szCs w:val="22"/>
        </w:rPr>
        <w:t xml:space="preserve"> contributions)</w:t>
      </w:r>
    </w:p>
    <w:p w14:paraId="42BB1B7D" w14:textId="562ED48E" w:rsidR="00F2151A" w:rsidRPr="00C75974" w:rsidRDefault="00CC627B" w:rsidP="00872E3E">
      <w:pPr>
        <w:pStyle w:val="BodyText"/>
        <w:numPr>
          <w:ilvl w:val="0"/>
          <w:numId w:val="1"/>
        </w:numPr>
        <w:spacing w:before="69"/>
        <w:ind w:left="284" w:right="266" w:hanging="284"/>
        <w:rPr>
          <w:rFonts w:asciiTheme="minorHAnsi" w:hAnsiTheme="minorHAnsi"/>
          <w:sz w:val="22"/>
          <w:szCs w:val="22"/>
        </w:rPr>
      </w:pPr>
      <w:r>
        <w:rPr>
          <w:rFonts w:asciiTheme="minorHAnsi" w:hAnsiTheme="minorHAnsi"/>
          <w:sz w:val="22"/>
          <w:szCs w:val="22"/>
        </w:rPr>
        <w:t>a</w:t>
      </w:r>
      <w:r w:rsidR="009609F6" w:rsidRPr="00CC627B">
        <w:rPr>
          <w:rFonts w:asciiTheme="minorHAnsi" w:hAnsiTheme="minorHAnsi"/>
          <w:spacing w:val="-5"/>
          <w:sz w:val="22"/>
          <w:szCs w:val="22"/>
        </w:rPr>
        <w:t xml:space="preserve"> </w:t>
      </w:r>
      <w:r w:rsidR="00AC0CBF">
        <w:rPr>
          <w:rFonts w:asciiTheme="minorHAnsi" w:hAnsiTheme="minorHAnsi"/>
          <w:spacing w:val="-5"/>
          <w:sz w:val="22"/>
          <w:szCs w:val="22"/>
        </w:rPr>
        <w:t xml:space="preserve">maximum </w:t>
      </w:r>
      <w:r>
        <w:rPr>
          <w:rFonts w:asciiTheme="minorHAnsi" w:hAnsiTheme="minorHAnsi"/>
          <w:spacing w:val="-5"/>
          <w:sz w:val="22"/>
          <w:szCs w:val="22"/>
        </w:rPr>
        <w:t xml:space="preserve">two-page </w:t>
      </w:r>
      <w:r w:rsidR="008C7F3D" w:rsidRPr="00CC627B">
        <w:rPr>
          <w:rFonts w:asciiTheme="minorHAnsi" w:hAnsiTheme="minorHAnsi"/>
          <w:spacing w:val="-5"/>
          <w:sz w:val="22"/>
          <w:szCs w:val="22"/>
        </w:rPr>
        <w:t xml:space="preserve">statement </w:t>
      </w:r>
      <w:r>
        <w:rPr>
          <w:rFonts w:asciiTheme="minorHAnsi" w:hAnsiTheme="minorHAnsi"/>
          <w:spacing w:val="-5"/>
          <w:sz w:val="22"/>
          <w:szCs w:val="22"/>
        </w:rPr>
        <w:t xml:space="preserve">outlining the </w:t>
      </w:r>
      <w:r w:rsidR="001809C8">
        <w:rPr>
          <w:rFonts w:asciiTheme="minorHAnsi" w:hAnsiTheme="minorHAnsi"/>
          <w:spacing w:val="-5"/>
          <w:sz w:val="22"/>
          <w:szCs w:val="22"/>
        </w:rPr>
        <w:t>innovative</w:t>
      </w:r>
      <w:r>
        <w:rPr>
          <w:rFonts w:asciiTheme="minorHAnsi" w:hAnsiTheme="minorHAnsi"/>
          <w:spacing w:val="-5"/>
          <w:sz w:val="22"/>
          <w:szCs w:val="22"/>
        </w:rPr>
        <w:t xml:space="preserve"> research</w:t>
      </w:r>
      <w:r w:rsidR="00AC0CBF">
        <w:rPr>
          <w:rFonts w:asciiTheme="minorHAnsi" w:hAnsiTheme="minorHAnsi"/>
          <w:spacing w:val="-5"/>
          <w:sz w:val="22"/>
          <w:szCs w:val="22"/>
        </w:rPr>
        <w:t xml:space="preserve">, </w:t>
      </w:r>
      <w:r w:rsidR="00B120DC">
        <w:rPr>
          <w:rFonts w:asciiTheme="minorHAnsi" w:hAnsiTheme="minorHAnsi"/>
          <w:spacing w:val="-5"/>
          <w:sz w:val="22"/>
          <w:szCs w:val="22"/>
        </w:rPr>
        <w:t>extension</w:t>
      </w:r>
      <w:r w:rsidR="00AC0CBF">
        <w:rPr>
          <w:rFonts w:asciiTheme="minorHAnsi" w:hAnsiTheme="minorHAnsi"/>
          <w:spacing w:val="-5"/>
          <w:sz w:val="22"/>
          <w:szCs w:val="22"/>
        </w:rPr>
        <w:t xml:space="preserve">, and stakeholder </w:t>
      </w:r>
      <w:r w:rsidR="00AC0CBF" w:rsidRPr="002E4A3D">
        <w:rPr>
          <w:rFonts w:asciiTheme="minorHAnsi" w:hAnsiTheme="minorHAnsi"/>
          <w:spacing w:val="-5"/>
          <w:sz w:val="22"/>
          <w:szCs w:val="22"/>
        </w:rPr>
        <w:t xml:space="preserve">engagement </w:t>
      </w:r>
      <w:r w:rsidR="00AC0CBF">
        <w:rPr>
          <w:rFonts w:asciiTheme="minorHAnsi" w:hAnsiTheme="minorHAnsi"/>
          <w:spacing w:val="-5"/>
          <w:sz w:val="22"/>
          <w:szCs w:val="22"/>
        </w:rPr>
        <w:t xml:space="preserve">activities </w:t>
      </w:r>
      <w:r>
        <w:rPr>
          <w:rFonts w:asciiTheme="minorHAnsi" w:hAnsiTheme="minorHAnsi"/>
          <w:spacing w:val="-5"/>
          <w:sz w:val="22"/>
          <w:szCs w:val="22"/>
        </w:rPr>
        <w:t>envisioned for the</w:t>
      </w:r>
      <w:r w:rsidR="002036D4">
        <w:rPr>
          <w:rFonts w:asciiTheme="minorHAnsi" w:hAnsiTheme="minorHAnsi"/>
          <w:spacing w:val="-5"/>
          <w:sz w:val="22"/>
          <w:szCs w:val="22"/>
        </w:rPr>
        <w:t xml:space="preserve"> </w:t>
      </w:r>
      <w:r w:rsidR="00B20433">
        <w:rPr>
          <w:rFonts w:asciiTheme="minorHAnsi" w:hAnsiTheme="minorHAnsi"/>
          <w:spacing w:val="-5"/>
          <w:sz w:val="22"/>
          <w:szCs w:val="22"/>
        </w:rPr>
        <w:t>program</w:t>
      </w:r>
    </w:p>
    <w:p w14:paraId="23782EDB" w14:textId="1AA2C1B6" w:rsidR="00DF6D0D" w:rsidRPr="002E4A3D" w:rsidRDefault="00DF6D0D" w:rsidP="00872E3E">
      <w:pPr>
        <w:pStyle w:val="BodyText"/>
        <w:numPr>
          <w:ilvl w:val="0"/>
          <w:numId w:val="1"/>
        </w:numPr>
        <w:spacing w:before="69"/>
        <w:ind w:left="284" w:right="266" w:hanging="284"/>
        <w:rPr>
          <w:rFonts w:asciiTheme="minorHAnsi" w:hAnsiTheme="minorHAnsi"/>
          <w:sz w:val="22"/>
          <w:szCs w:val="22"/>
        </w:rPr>
      </w:pPr>
      <w:r>
        <w:rPr>
          <w:rFonts w:asciiTheme="minorHAnsi" w:hAnsiTheme="minorHAnsi"/>
          <w:spacing w:val="-5"/>
          <w:sz w:val="22"/>
          <w:szCs w:val="22"/>
        </w:rPr>
        <w:t>a</w:t>
      </w:r>
      <w:r w:rsidR="00AC3CDC">
        <w:rPr>
          <w:rFonts w:asciiTheme="minorHAnsi" w:hAnsiTheme="minorHAnsi"/>
          <w:spacing w:val="-5"/>
          <w:sz w:val="22"/>
          <w:szCs w:val="22"/>
        </w:rPr>
        <w:t xml:space="preserve"> maximum</w:t>
      </w:r>
      <w:r>
        <w:rPr>
          <w:rFonts w:asciiTheme="minorHAnsi" w:hAnsiTheme="minorHAnsi"/>
          <w:spacing w:val="-5"/>
          <w:sz w:val="22"/>
          <w:szCs w:val="22"/>
        </w:rPr>
        <w:t xml:space="preserve"> one-page teaching statement</w:t>
      </w:r>
    </w:p>
    <w:p w14:paraId="69A59EE3" w14:textId="28AA78E3" w:rsidR="00CC627B" w:rsidRPr="00CC627B" w:rsidRDefault="00EC32FD" w:rsidP="00872E3E">
      <w:pPr>
        <w:pStyle w:val="BodyText"/>
        <w:numPr>
          <w:ilvl w:val="0"/>
          <w:numId w:val="1"/>
        </w:numPr>
        <w:spacing w:before="69"/>
        <w:ind w:left="284" w:right="266" w:hanging="284"/>
        <w:rPr>
          <w:rFonts w:asciiTheme="minorHAnsi" w:hAnsiTheme="minorHAnsi"/>
          <w:sz w:val="22"/>
          <w:szCs w:val="22"/>
        </w:rPr>
      </w:pPr>
      <w:r>
        <w:rPr>
          <w:rFonts w:asciiTheme="minorHAnsi" w:hAnsiTheme="minorHAnsi"/>
          <w:spacing w:val="-5"/>
          <w:sz w:val="22"/>
          <w:szCs w:val="22"/>
        </w:rPr>
        <w:t xml:space="preserve">a </w:t>
      </w:r>
      <w:r w:rsidR="00AC3CDC">
        <w:rPr>
          <w:rFonts w:asciiTheme="minorHAnsi" w:hAnsiTheme="minorHAnsi"/>
          <w:spacing w:val="-5"/>
          <w:sz w:val="22"/>
          <w:szCs w:val="22"/>
        </w:rPr>
        <w:t xml:space="preserve">maximum one-page </w:t>
      </w:r>
      <w:r>
        <w:rPr>
          <w:rFonts w:asciiTheme="minorHAnsi" w:hAnsiTheme="minorHAnsi"/>
          <w:spacing w:val="-5"/>
          <w:sz w:val="22"/>
          <w:szCs w:val="22"/>
        </w:rPr>
        <w:t xml:space="preserve">statement on </w:t>
      </w:r>
      <w:r w:rsidR="00AF5041">
        <w:rPr>
          <w:rFonts w:asciiTheme="minorHAnsi" w:hAnsiTheme="minorHAnsi"/>
          <w:spacing w:val="-5"/>
          <w:sz w:val="22"/>
          <w:szCs w:val="22"/>
        </w:rPr>
        <w:t xml:space="preserve">the </w:t>
      </w:r>
      <w:r>
        <w:rPr>
          <w:rFonts w:asciiTheme="minorHAnsi" w:hAnsiTheme="minorHAnsi"/>
          <w:spacing w:val="-5"/>
          <w:sz w:val="22"/>
          <w:szCs w:val="22"/>
        </w:rPr>
        <w:t xml:space="preserve">candidate’s </w:t>
      </w:r>
      <w:r w:rsidRPr="00EC32FD">
        <w:rPr>
          <w:rFonts w:asciiTheme="minorHAnsi" w:hAnsiTheme="minorHAnsi"/>
          <w:spacing w:val="-5"/>
          <w:sz w:val="22"/>
          <w:szCs w:val="22"/>
          <w:lang w:val="en"/>
        </w:rPr>
        <w:t xml:space="preserve">strengths and experiences in </w:t>
      </w:r>
      <w:r w:rsidR="00390B7A">
        <w:rPr>
          <w:rFonts w:asciiTheme="minorHAnsi" w:hAnsiTheme="minorHAnsi"/>
          <w:spacing w:val="-5"/>
          <w:sz w:val="22"/>
          <w:szCs w:val="22"/>
          <w:lang w:val="en"/>
        </w:rPr>
        <w:t xml:space="preserve">fostering </w:t>
      </w:r>
      <w:r w:rsidRPr="00EC32FD">
        <w:rPr>
          <w:rFonts w:asciiTheme="minorHAnsi" w:hAnsiTheme="minorHAnsi"/>
          <w:spacing w:val="-5"/>
          <w:sz w:val="22"/>
          <w:szCs w:val="22"/>
          <w:lang w:val="en"/>
        </w:rPr>
        <w:t>E</w:t>
      </w:r>
      <w:r>
        <w:rPr>
          <w:rFonts w:asciiTheme="minorHAnsi" w:hAnsiTheme="minorHAnsi"/>
          <w:spacing w:val="-5"/>
          <w:sz w:val="22"/>
          <w:szCs w:val="22"/>
          <w:lang w:val="en"/>
        </w:rPr>
        <w:t xml:space="preserve">quity, </w:t>
      </w:r>
      <w:r w:rsidRPr="00EC32FD">
        <w:rPr>
          <w:rFonts w:asciiTheme="minorHAnsi" w:hAnsiTheme="minorHAnsi"/>
          <w:spacing w:val="-5"/>
          <w:sz w:val="22"/>
          <w:szCs w:val="22"/>
          <w:lang w:val="en"/>
        </w:rPr>
        <w:t>D</w:t>
      </w:r>
      <w:r>
        <w:rPr>
          <w:rFonts w:asciiTheme="minorHAnsi" w:hAnsiTheme="minorHAnsi"/>
          <w:spacing w:val="-5"/>
          <w:sz w:val="22"/>
          <w:szCs w:val="22"/>
          <w:lang w:val="en"/>
        </w:rPr>
        <w:t xml:space="preserve">iversity and </w:t>
      </w:r>
      <w:r w:rsidRPr="00EC32FD">
        <w:rPr>
          <w:rFonts w:asciiTheme="minorHAnsi" w:hAnsiTheme="minorHAnsi"/>
          <w:spacing w:val="-5"/>
          <w:sz w:val="22"/>
          <w:szCs w:val="22"/>
          <w:lang w:val="en"/>
        </w:rPr>
        <w:t>I</w:t>
      </w:r>
      <w:r>
        <w:rPr>
          <w:rFonts w:asciiTheme="minorHAnsi" w:hAnsiTheme="minorHAnsi"/>
          <w:spacing w:val="-5"/>
          <w:sz w:val="22"/>
          <w:szCs w:val="22"/>
          <w:lang w:val="en"/>
        </w:rPr>
        <w:t>nclusion</w:t>
      </w:r>
      <w:r w:rsidRPr="00EC32FD">
        <w:rPr>
          <w:rFonts w:asciiTheme="minorHAnsi" w:hAnsiTheme="minorHAnsi"/>
          <w:spacing w:val="-5"/>
          <w:sz w:val="22"/>
          <w:szCs w:val="22"/>
          <w:lang w:val="en"/>
        </w:rPr>
        <w:t xml:space="preserve"> </w:t>
      </w:r>
    </w:p>
    <w:p w14:paraId="146E65C8" w14:textId="03385CAD" w:rsidR="00390B7A" w:rsidRDefault="009609F6" w:rsidP="00872E3E">
      <w:pPr>
        <w:pStyle w:val="BodyText"/>
        <w:numPr>
          <w:ilvl w:val="0"/>
          <w:numId w:val="1"/>
        </w:numPr>
        <w:spacing w:before="69"/>
        <w:ind w:left="284" w:right="266" w:hanging="284"/>
        <w:rPr>
          <w:rFonts w:asciiTheme="minorHAnsi" w:hAnsiTheme="minorHAnsi"/>
          <w:sz w:val="22"/>
          <w:szCs w:val="22"/>
        </w:rPr>
      </w:pPr>
      <w:r w:rsidRPr="00CC627B">
        <w:rPr>
          <w:rFonts w:asciiTheme="minorHAnsi" w:hAnsiTheme="minorHAnsi"/>
          <w:sz w:val="22"/>
          <w:szCs w:val="22"/>
        </w:rPr>
        <w:t>names</w:t>
      </w:r>
      <w:r w:rsidRPr="00CC627B">
        <w:rPr>
          <w:rFonts w:asciiTheme="minorHAnsi" w:hAnsiTheme="minorHAnsi"/>
          <w:spacing w:val="-5"/>
          <w:sz w:val="22"/>
          <w:szCs w:val="22"/>
        </w:rPr>
        <w:t xml:space="preserve"> </w:t>
      </w:r>
      <w:r w:rsidRPr="00CC627B">
        <w:rPr>
          <w:rFonts w:asciiTheme="minorHAnsi" w:hAnsiTheme="minorHAnsi"/>
          <w:sz w:val="22"/>
          <w:szCs w:val="22"/>
        </w:rPr>
        <w:t>and</w:t>
      </w:r>
      <w:r w:rsidRPr="00CC627B">
        <w:rPr>
          <w:rFonts w:asciiTheme="minorHAnsi" w:hAnsiTheme="minorHAnsi"/>
          <w:spacing w:val="-4"/>
          <w:sz w:val="22"/>
          <w:szCs w:val="22"/>
        </w:rPr>
        <w:t xml:space="preserve"> </w:t>
      </w:r>
      <w:r w:rsidRPr="00CC627B">
        <w:rPr>
          <w:rFonts w:asciiTheme="minorHAnsi" w:hAnsiTheme="minorHAnsi"/>
          <w:sz w:val="22"/>
          <w:szCs w:val="22"/>
        </w:rPr>
        <w:t>contact</w:t>
      </w:r>
      <w:r w:rsidRPr="00CC627B">
        <w:rPr>
          <w:rFonts w:asciiTheme="minorHAnsi" w:hAnsiTheme="minorHAnsi"/>
          <w:spacing w:val="-5"/>
          <w:sz w:val="22"/>
          <w:szCs w:val="22"/>
        </w:rPr>
        <w:t xml:space="preserve"> </w:t>
      </w:r>
      <w:r w:rsidRPr="00CC627B">
        <w:rPr>
          <w:rFonts w:asciiTheme="minorHAnsi" w:hAnsiTheme="minorHAnsi"/>
          <w:sz w:val="22"/>
          <w:szCs w:val="22"/>
        </w:rPr>
        <w:t>information</w:t>
      </w:r>
      <w:r w:rsidRPr="00CC627B">
        <w:rPr>
          <w:rFonts w:asciiTheme="minorHAnsi" w:hAnsiTheme="minorHAnsi"/>
          <w:spacing w:val="-4"/>
          <w:sz w:val="22"/>
          <w:szCs w:val="22"/>
        </w:rPr>
        <w:t xml:space="preserve"> </w:t>
      </w:r>
      <w:r w:rsidRPr="00CC627B">
        <w:rPr>
          <w:rFonts w:asciiTheme="minorHAnsi" w:hAnsiTheme="minorHAnsi"/>
          <w:sz w:val="22"/>
          <w:szCs w:val="22"/>
        </w:rPr>
        <w:t>of</w:t>
      </w:r>
      <w:r w:rsidRPr="00CC627B">
        <w:rPr>
          <w:rFonts w:asciiTheme="minorHAnsi" w:hAnsiTheme="minorHAnsi"/>
          <w:spacing w:val="-5"/>
          <w:sz w:val="22"/>
          <w:szCs w:val="22"/>
        </w:rPr>
        <w:t xml:space="preserve"> </w:t>
      </w:r>
      <w:r w:rsidRPr="00CC627B">
        <w:rPr>
          <w:rFonts w:asciiTheme="minorHAnsi" w:hAnsiTheme="minorHAnsi"/>
          <w:sz w:val="22"/>
          <w:szCs w:val="22"/>
        </w:rPr>
        <w:t>three</w:t>
      </w:r>
      <w:r w:rsidRPr="00CC627B">
        <w:rPr>
          <w:rFonts w:asciiTheme="minorHAnsi" w:hAnsiTheme="minorHAnsi"/>
          <w:w w:val="99"/>
          <w:sz w:val="22"/>
          <w:szCs w:val="22"/>
        </w:rPr>
        <w:t xml:space="preserve"> </w:t>
      </w:r>
      <w:r w:rsidR="00C35DE2">
        <w:rPr>
          <w:rFonts w:asciiTheme="minorHAnsi" w:hAnsiTheme="minorHAnsi"/>
          <w:sz w:val="22"/>
          <w:szCs w:val="22"/>
        </w:rPr>
        <w:t>referees</w:t>
      </w:r>
      <w:r w:rsidR="00390B7A">
        <w:rPr>
          <w:rFonts w:asciiTheme="minorHAnsi" w:hAnsiTheme="minorHAnsi"/>
          <w:sz w:val="22"/>
          <w:szCs w:val="22"/>
        </w:rPr>
        <w:t xml:space="preserve"> (</w:t>
      </w:r>
      <w:r w:rsidR="00390B7A" w:rsidRPr="00390B7A">
        <w:rPr>
          <w:rFonts w:asciiTheme="minorHAnsi" w:hAnsiTheme="minorHAnsi"/>
          <w:sz w:val="22"/>
          <w:szCs w:val="22"/>
        </w:rPr>
        <w:t>will only be contacted with permission of candidate)</w:t>
      </w:r>
    </w:p>
    <w:p w14:paraId="244805CF" w14:textId="77777777" w:rsidR="00BB1638" w:rsidRPr="00BB1638" w:rsidRDefault="00BB1638" w:rsidP="00BB1638">
      <w:pPr>
        <w:pStyle w:val="BodyText"/>
        <w:spacing w:before="69"/>
        <w:ind w:left="720" w:right="266"/>
        <w:rPr>
          <w:rFonts w:asciiTheme="minorHAnsi" w:hAnsiTheme="minorHAnsi"/>
          <w:sz w:val="22"/>
          <w:szCs w:val="22"/>
        </w:rPr>
      </w:pPr>
    </w:p>
    <w:p w14:paraId="0678784C" w14:textId="77777777" w:rsidR="00C35DE2" w:rsidRPr="00C35DE2" w:rsidRDefault="00C35DE2" w:rsidP="00556539">
      <w:pPr>
        <w:pStyle w:val="BodyText"/>
        <w:ind w:left="0" w:right="259"/>
        <w:rPr>
          <w:rFonts w:asciiTheme="minorHAnsi" w:hAnsiTheme="minorHAnsi"/>
          <w:sz w:val="22"/>
          <w:szCs w:val="22"/>
        </w:rPr>
      </w:pPr>
      <w:r>
        <w:rPr>
          <w:rFonts w:asciiTheme="minorHAnsi" w:hAnsiTheme="minorHAnsi"/>
          <w:sz w:val="22"/>
          <w:szCs w:val="22"/>
        </w:rPr>
        <w:t>Send to:</w:t>
      </w:r>
    </w:p>
    <w:p w14:paraId="208DD208" w14:textId="77777777" w:rsidR="004F5A31" w:rsidRPr="00EA66E8" w:rsidRDefault="004F5A31" w:rsidP="004F5A31">
      <w:pPr>
        <w:rPr>
          <w:spacing w:val="-4"/>
        </w:rPr>
      </w:pPr>
      <w:r w:rsidRPr="00EA66E8">
        <w:t xml:space="preserve">Dr. </w:t>
      </w:r>
      <w:r>
        <w:t>Nazim Cicek</w:t>
      </w:r>
    </w:p>
    <w:p w14:paraId="742524EA" w14:textId="2F957181" w:rsidR="00872E3E" w:rsidRDefault="004F5A31" w:rsidP="004F5A31">
      <w:r w:rsidRPr="00EA66E8">
        <w:t>Search</w:t>
      </w:r>
      <w:r w:rsidRPr="00EA66E8">
        <w:rPr>
          <w:spacing w:val="-5"/>
        </w:rPr>
        <w:t xml:space="preserve"> </w:t>
      </w:r>
      <w:r w:rsidRPr="00EA66E8">
        <w:t>Committee</w:t>
      </w:r>
      <w:r w:rsidRPr="00EA66E8">
        <w:rPr>
          <w:spacing w:val="-5"/>
        </w:rPr>
        <w:t xml:space="preserve"> </w:t>
      </w:r>
      <w:r w:rsidRPr="00EA66E8">
        <w:t>Chair</w:t>
      </w:r>
      <w:r w:rsidR="002E4A3D">
        <w:t xml:space="preserve">, </w:t>
      </w:r>
      <w:r w:rsidRPr="00EA66E8">
        <w:t>University of Manitoba</w:t>
      </w:r>
      <w:r w:rsidRPr="00EA66E8">
        <w:br/>
        <w:t xml:space="preserve">Email: </w:t>
      </w:r>
      <w:hyperlink r:id="rId13" w:history="1">
        <w:r w:rsidRPr="00997170">
          <w:rPr>
            <w:rStyle w:val="Hyperlink"/>
            <w:rFonts w:cstheme="minorHAnsi"/>
          </w:rPr>
          <w:t>agresearch@umanitoba.ca</w:t>
        </w:r>
      </w:hyperlink>
      <w:r w:rsidRPr="00EA66E8">
        <w:t xml:space="preserve"> </w:t>
      </w:r>
    </w:p>
    <w:p w14:paraId="116161FD" w14:textId="2214A279" w:rsidR="00F11212" w:rsidRDefault="00F11212" w:rsidP="004F5A31"/>
    <w:p w14:paraId="3445A20A" w14:textId="77777777" w:rsidR="00E37B79" w:rsidRDefault="00E37B79" w:rsidP="004F5A31"/>
    <w:sectPr w:rsidR="00E37B79" w:rsidSect="00BA6F93">
      <w:headerReference w:type="even" r:id="rId14"/>
      <w:headerReference w:type="default" r:id="rId15"/>
      <w:headerReference w:type="first" r:id="rId16"/>
      <w:type w:val="continuous"/>
      <w:pgSz w:w="12240" w:h="15840"/>
      <w:pgMar w:top="1077" w:right="1077" w:bottom="1077" w:left="107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B0A0" w14:textId="77777777" w:rsidR="00BA6F93" w:rsidRDefault="00BA6F93" w:rsidP="008A6A2C">
      <w:r>
        <w:separator/>
      </w:r>
    </w:p>
  </w:endnote>
  <w:endnote w:type="continuationSeparator" w:id="0">
    <w:p w14:paraId="0214746D" w14:textId="77777777" w:rsidR="00BA6F93" w:rsidRDefault="00BA6F93" w:rsidP="008A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EC72" w14:textId="77777777" w:rsidR="00BA6F93" w:rsidRDefault="00BA6F93" w:rsidP="008A6A2C">
      <w:r>
        <w:separator/>
      </w:r>
    </w:p>
  </w:footnote>
  <w:footnote w:type="continuationSeparator" w:id="0">
    <w:p w14:paraId="4A6449B4" w14:textId="77777777" w:rsidR="00BA6F93" w:rsidRDefault="00BA6F93" w:rsidP="008A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9EA5" w14:textId="77777777" w:rsidR="00F11212" w:rsidRDefault="00F11212">
    <w:pPr>
      <w:pStyle w:val="Header"/>
    </w:pPr>
    <w:r>
      <w:rPr>
        <w:noProof/>
        <w:lang w:val="en-CA" w:eastAsia="en-CA"/>
      </w:rPr>
      <mc:AlternateContent>
        <mc:Choice Requires="wps">
          <w:drawing>
            <wp:anchor distT="0" distB="0" distL="114300" distR="114300" simplePos="0" relativeHeight="251657216" behindDoc="1" locked="0" layoutInCell="1" allowOverlap="1" wp14:anchorId="5F56BC52" wp14:editId="1D838C8E">
              <wp:simplePos x="0" y="0"/>
              <wp:positionH relativeFrom="margin">
                <wp:align>center</wp:align>
              </wp:positionH>
              <wp:positionV relativeFrom="margin">
                <wp:align>center</wp:align>
              </wp:positionV>
              <wp:extent cx="7488555" cy="91440"/>
              <wp:effectExtent l="0" t="2501900" r="0" b="24866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8555"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4A7A97"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56BC52" id="_x0000_t202" coordsize="21600,21600" o:spt="202" path="m,l,21600r21600,l21600,xe">
              <v:stroke joinstyle="miter"/>
              <v:path gradientshapeok="t" o:connecttype="rect"/>
            </v:shapetype>
            <v:shape id="WordArt 6" o:spid="_x0000_s1026" type="#_x0000_t202" style="position:absolute;margin-left:0;margin-top:0;width:589.65pt;height: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" filled="f" stroked="f">
              <v:stroke joinstyle="round"/>
              <o:lock v:ext="edit" shapetype="t"/>
              <v:textbox style="mso-fit-shape-to-text:t">
                <w:txbxContent>
                  <w:p w14:paraId="384A7A97"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9B77" w14:textId="1B22C907" w:rsidR="00F11212" w:rsidRDefault="00F11212">
    <w:pPr>
      <w:pStyle w:val="Header"/>
    </w:pPr>
    <w:r>
      <w:rPr>
        <w:noProof/>
        <w:lang w:val="en-CA" w:eastAsia="en-CA"/>
      </w:rPr>
      <mc:AlternateContent>
        <mc:Choice Requires="wps">
          <w:drawing>
            <wp:anchor distT="0" distB="0" distL="114300" distR="114300" simplePos="0" relativeHeight="251656192" behindDoc="1" locked="0" layoutInCell="1" allowOverlap="1" wp14:anchorId="3FBBB915" wp14:editId="1FB82004">
              <wp:simplePos x="0" y="0"/>
              <wp:positionH relativeFrom="margin">
                <wp:align>center</wp:align>
              </wp:positionH>
              <wp:positionV relativeFrom="margin">
                <wp:align>center</wp:align>
              </wp:positionV>
              <wp:extent cx="7488555" cy="91440"/>
              <wp:effectExtent l="0" t="2501900" r="0" b="248666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8555"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EF4EA3"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BBB915" id="_x0000_t202" coordsize="21600,21600" o:spt="202" path="m,l,21600r21600,l21600,xe">
              <v:stroke joinstyle="miter"/>
              <v:path gradientshapeok="t" o:connecttype="rect"/>
            </v:shapetype>
            <v:shape id="WordArt 5" o:spid="_x0000_s1027" type="#_x0000_t202" style="position:absolute;margin-left:0;margin-top:0;width:589.65pt;height: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" filled="f" stroked="f">
              <v:stroke joinstyle="round"/>
              <o:lock v:ext="edit" shapetype="t"/>
              <v:textbox style="mso-fit-shape-to-text:t">
                <w:txbxContent>
                  <w:p w14:paraId="6DEF4EA3"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8E17" w14:textId="77777777" w:rsidR="00F11212" w:rsidRDefault="00F11212">
    <w:pPr>
      <w:pStyle w:val="Header"/>
    </w:pPr>
    <w:r>
      <w:rPr>
        <w:noProof/>
        <w:lang w:val="en-CA" w:eastAsia="en-CA"/>
      </w:rPr>
      <mc:AlternateContent>
        <mc:Choice Requires="wps">
          <w:drawing>
            <wp:anchor distT="0" distB="0" distL="114300" distR="114300" simplePos="0" relativeHeight="251658240" behindDoc="1" locked="0" layoutInCell="1" allowOverlap="1" wp14:anchorId="75B0F492" wp14:editId="20A36AF2">
              <wp:simplePos x="0" y="0"/>
              <wp:positionH relativeFrom="margin">
                <wp:align>center</wp:align>
              </wp:positionH>
              <wp:positionV relativeFrom="margin">
                <wp:align>center</wp:align>
              </wp:positionV>
              <wp:extent cx="7488555" cy="91440"/>
              <wp:effectExtent l="0" t="2501900" r="0" b="248666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8555"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861B3E"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B0F492" id="_x0000_t202" coordsize="21600,21600" o:spt="202" path="m,l,21600r21600,l21600,xe">
              <v:stroke joinstyle="miter"/>
              <v:path gradientshapeok="t" o:connecttype="rect"/>
            </v:shapetype>
            <v:shape id="WordArt 7" o:spid="_x0000_s1028" type="#_x0000_t202" style="position:absolute;margin-left:0;margin-top:0;width:589.65pt;height:7.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" filled="f" stroked="f">
              <v:stroke joinstyle="round"/>
              <o:lock v:ext="edit" shapetype="t"/>
              <v:textbox style="mso-fit-shape-to-text:t">
                <w:txbxContent>
                  <w:p w14:paraId="34861B3E"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C5FB4"/>
    <w:multiLevelType w:val="hybridMultilevel"/>
    <w:tmpl w:val="ACA84124"/>
    <w:lvl w:ilvl="0" w:tplc="96E2C1DA">
      <w:numFmt w:val="bullet"/>
      <w:lvlText w:val=""/>
      <w:lvlJc w:val="left"/>
      <w:pPr>
        <w:ind w:left="1603" w:hanging="360"/>
      </w:pPr>
      <w:rPr>
        <w:rFonts w:ascii="Symbol" w:eastAsia="Symbol" w:hAnsi="Symbol" w:cs="Symbol" w:hint="default"/>
        <w:w w:val="100"/>
        <w:sz w:val="24"/>
        <w:szCs w:val="24"/>
      </w:rPr>
    </w:lvl>
    <w:lvl w:ilvl="1" w:tplc="69C06212">
      <w:numFmt w:val="bullet"/>
      <w:lvlText w:val="o"/>
      <w:lvlJc w:val="left"/>
      <w:pPr>
        <w:ind w:left="1963" w:hanging="360"/>
      </w:pPr>
      <w:rPr>
        <w:rFonts w:ascii="Courier New" w:eastAsia="Courier New" w:hAnsi="Courier New" w:cs="Courier New" w:hint="default"/>
        <w:w w:val="100"/>
        <w:sz w:val="24"/>
        <w:szCs w:val="24"/>
      </w:rPr>
    </w:lvl>
    <w:lvl w:ilvl="2" w:tplc="CA107C48">
      <w:numFmt w:val="bullet"/>
      <w:lvlText w:val="•"/>
      <w:lvlJc w:val="left"/>
      <w:pPr>
        <w:ind w:left="2948" w:hanging="360"/>
      </w:pPr>
      <w:rPr>
        <w:rFonts w:hint="default"/>
      </w:rPr>
    </w:lvl>
    <w:lvl w:ilvl="3" w:tplc="39FA90BA">
      <w:numFmt w:val="bullet"/>
      <w:lvlText w:val="•"/>
      <w:lvlJc w:val="left"/>
      <w:pPr>
        <w:ind w:left="3937" w:hanging="360"/>
      </w:pPr>
      <w:rPr>
        <w:rFonts w:hint="default"/>
      </w:rPr>
    </w:lvl>
    <w:lvl w:ilvl="4" w:tplc="985440DE">
      <w:numFmt w:val="bullet"/>
      <w:lvlText w:val="•"/>
      <w:lvlJc w:val="left"/>
      <w:pPr>
        <w:ind w:left="4926" w:hanging="360"/>
      </w:pPr>
      <w:rPr>
        <w:rFonts w:hint="default"/>
      </w:rPr>
    </w:lvl>
    <w:lvl w:ilvl="5" w:tplc="D0226528">
      <w:numFmt w:val="bullet"/>
      <w:lvlText w:val="•"/>
      <w:lvlJc w:val="left"/>
      <w:pPr>
        <w:ind w:left="5915" w:hanging="360"/>
      </w:pPr>
      <w:rPr>
        <w:rFonts w:hint="default"/>
      </w:rPr>
    </w:lvl>
    <w:lvl w:ilvl="6" w:tplc="1826A8BE">
      <w:numFmt w:val="bullet"/>
      <w:lvlText w:val="•"/>
      <w:lvlJc w:val="left"/>
      <w:pPr>
        <w:ind w:left="6904" w:hanging="360"/>
      </w:pPr>
      <w:rPr>
        <w:rFonts w:hint="default"/>
      </w:rPr>
    </w:lvl>
    <w:lvl w:ilvl="7" w:tplc="04187EB4">
      <w:numFmt w:val="bullet"/>
      <w:lvlText w:val="•"/>
      <w:lvlJc w:val="left"/>
      <w:pPr>
        <w:ind w:left="7893" w:hanging="360"/>
      </w:pPr>
      <w:rPr>
        <w:rFonts w:hint="default"/>
      </w:rPr>
    </w:lvl>
    <w:lvl w:ilvl="8" w:tplc="5FBAF62C">
      <w:numFmt w:val="bullet"/>
      <w:lvlText w:val="•"/>
      <w:lvlJc w:val="left"/>
      <w:pPr>
        <w:ind w:left="8882" w:hanging="360"/>
      </w:pPr>
      <w:rPr>
        <w:rFonts w:hint="default"/>
      </w:rPr>
    </w:lvl>
  </w:abstractNum>
  <w:abstractNum w:abstractNumId="1" w15:restartNumberingAfterBreak="0">
    <w:nsid w:val="7DEC0FE1"/>
    <w:multiLevelType w:val="multilevel"/>
    <w:tmpl w:val="BEF0AD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76284"/>
    <w:multiLevelType w:val="hybridMultilevel"/>
    <w:tmpl w:val="817CF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9605545">
    <w:abstractNumId w:val="2"/>
  </w:num>
  <w:num w:numId="2" w16cid:durableId="1311014473">
    <w:abstractNumId w:val="1"/>
  </w:num>
  <w:num w:numId="3" w16cid:durableId="84143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BD"/>
    <w:rsid w:val="00003E22"/>
    <w:rsid w:val="0001520E"/>
    <w:rsid w:val="00016935"/>
    <w:rsid w:val="00025F61"/>
    <w:rsid w:val="0003196A"/>
    <w:rsid w:val="00032275"/>
    <w:rsid w:val="000759D2"/>
    <w:rsid w:val="00082353"/>
    <w:rsid w:val="00094FA0"/>
    <w:rsid w:val="000970D6"/>
    <w:rsid w:val="000B2390"/>
    <w:rsid w:val="000D2B60"/>
    <w:rsid w:val="000D3036"/>
    <w:rsid w:val="000D32CD"/>
    <w:rsid w:val="00105977"/>
    <w:rsid w:val="001174EB"/>
    <w:rsid w:val="001220BE"/>
    <w:rsid w:val="001230EC"/>
    <w:rsid w:val="00131490"/>
    <w:rsid w:val="00134732"/>
    <w:rsid w:val="00146B2C"/>
    <w:rsid w:val="00164282"/>
    <w:rsid w:val="0016658A"/>
    <w:rsid w:val="001809C8"/>
    <w:rsid w:val="001900F4"/>
    <w:rsid w:val="00194E10"/>
    <w:rsid w:val="00197D4E"/>
    <w:rsid w:val="001A3CC3"/>
    <w:rsid w:val="001A68DB"/>
    <w:rsid w:val="001B7E83"/>
    <w:rsid w:val="001C1E4D"/>
    <w:rsid w:val="001C7CA2"/>
    <w:rsid w:val="001D51EE"/>
    <w:rsid w:val="001F030B"/>
    <w:rsid w:val="001F1EE1"/>
    <w:rsid w:val="001F6C84"/>
    <w:rsid w:val="00200A56"/>
    <w:rsid w:val="00200D9C"/>
    <w:rsid w:val="00203132"/>
    <w:rsid w:val="002036D4"/>
    <w:rsid w:val="002163A9"/>
    <w:rsid w:val="0021669F"/>
    <w:rsid w:val="002225B6"/>
    <w:rsid w:val="00225B3E"/>
    <w:rsid w:val="00232B36"/>
    <w:rsid w:val="00244A7D"/>
    <w:rsid w:val="00260DA7"/>
    <w:rsid w:val="002648FB"/>
    <w:rsid w:val="0028064F"/>
    <w:rsid w:val="002920E9"/>
    <w:rsid w:val="00295C91"/>
    <w:rsid w:val="002A09B0"/>
    <w:rsid w:val="002B7259"/>
    <w:rsid w:val="002D305E"/>
    <w:rsid w:val="002D37A0"/>
    <w:rsid w:val="002D3E73"/>
    <w:rsid w:val="002D453A"/>
    <w:rsid w:val="002D789E"/>
    <w:rsid w:val="002E3C6B"/>
    <w:rsid w:val="002E4A3D"/>
    <w:rsid w:val="00312D2A"/>
    <w:rsid w:val="003163E1"/>
    <w:rsid w:val="003467FA"/>
    <w:rsid w:val="00352BC3"/>
    <w:rsid w:val="00362C7A"/>
    <w:rsid w:val="003634B7"/>
    <w:rsid w:val="00363FC0"/>
    <w:rsid w:val="003657A1"/>
    <w:rsid w:val="0036753D"/>
    <w:rsid w:val="00390B7A"/>
    <w:rsid w:val="003A229B"/>
    <w:rsid w:val="003B7BA3"/>
    <w:rsid w:val="003C5960"/>
    <w:rsid w:val="003C5F4E"/>
    <w:rsid w:val="003C65D4"/>
    <w:rsid w:val="003C6DE2"/>
    <w:rsid w:val="003F22B9"/>
    <w:rsid w:val="004112BA"/>
    <w:rsid w:val="00427779"/>
    <w:rsid w:val="004361D2"/>
    <w:rsid w:val="00443CEC"/>
    <w:rsid w:val="00455C64"/>
    <w:rsid w:val="00455EBD"/>
    <w:rsid w:val="00484BA2"/>
    <w:rsid w:val="004870C6"/>
    <w:rsid w:val="0049715A"/>
    <w:rsid w:val="004A2543"/>
    <w:rsid w:val="004C1104"/>
    <w:rsid w:val="004D0FAD"/>
    <w:rsid w:val="004D13F0"/>
    <w:rsid w:val="004E5240"/>
    <w:rsid w:val="004F5A31"/>
    <w:rsid w:val="00501C2E"/>
    <w:rsid w:val="00511E8A"/>
    <w:rsid w:val="00517413"/>
    <w:rsid w:val="00532BBB"/>
    <w:rsid w:val="00540082"/>
    <w:rsid w:val="00547AD2"/>
    <w:rsid w:val="00556539"/>
    <w:rsid w:val="00580AD8"/>
    <w:rsid w:val="0059211E"/>
    <w:rsid w:val="005B1802"/>
    <w:rsid w:val="005B604C"/>
    <w:rsid w:val="005E3284"/>
    <w:rsid w:val="00600D39"/>
    <w:rsid w:val="00607AB5"/>
    <w:rsid w:val="00610074"/>
    <w:rsid w:val="00614638"/>
    <w:rsid w:val="00621EBB"/>
    <w:rsid w:val="00622492"/>
    <w:rsid w:val="006442CB"/>
    <w:rsid w:val="00671EAA"/>
    <w:rsid w:val="00673B26"/>
    <w:rsid w:val="00675E30"/>
    <w:rsid w:val="00677882"/>
    <w:rsid w:val="00677E5B"/>
    <w:rsid w:val="0068515C"/>
    <w:rsid w:val="00685275"/>
    <w:rsid w:val="00695E68"/>
    <w:rsid w:val="006A7BBF"/>
    <w:rsid w:val="006B133B"/>
    <w:rsid w:val="006C3331"/>
    <w:rsid w:val="006D46A5"/>
    <w:rsid w:val="006D6116"/>
    <w:rsid w:val="006E68F3"/>
    <w:rsid w:val="006F19CD"/>
    <w:rsid w:val="006F2018"/>
    <w:rsid w:val="006F528C"/>
    <w:rsid w:val="007154D7"/>
    <w:rsid w:val="007233D2"/>
    <w:rsid w:val="00730D2B"/>
    <w:rsid w:val="00731B19"/>
    <w:rsid w:val="00735517"/>
    <w:rsid w:val="007643DD"/>
    <w:rsid w:val="00767B5E"/>
    <w:rsid w:val="00770757"/>
    <w:rsid w:val="00782231"/>
    <w:rsid w:val="0078596A"/>
    <w:rsid w:val="007D7B74"/>
    <w:rsid w:val="007F53C5"/>
    <w:rsid w:val="00805379"/>
    <w:rsid w:val="008240B4"/>
    <w:rsid w:val="008266F8"/>
    <w:rsid w:val="00835DB2"/>
    <w:rsid w:val="00852D43"/>
    <w:rsid w:val="008633A2"/>
    <w:rsid w:val="008722AD"/>
    <w:rsid w:val="00872E3E"/>
    <w:rsid w:val="00873C4B"/>
    <w:rsid w:val="00880066"/>
    <w:rsid w:val="0088664F"/>
    <w:rsid w:val="00893E6E"/>
    <w:rsid w:val="008960E0"/>
    <w:rsid w:val="008A1F6B"/>
    <w:rsid w:val="008A295D"/>
    <w:rsid w:val="008A2E2D"/>
    <w:rsid w:val="008A6A2C"/>
    <w:rsid w:val="008C7F3D"/>
    <w:rsid w:val="008D068E"/>
    <w:rsid w:val="008E756F"/>
    <w:rsid w:val="008F55E3"/>
    <w:rsid w:val="008F7AAB"/>
    <w:rsid w:val="00906887"/>
    <w:rsid w:val="0091629F"/>
    <w:rsid w:val="00932207"/>
    <w:rsid w:val="00934A70"/>
    <w:rsid w:val="009609F6"/>
    <w:rsid w:val="009702C8"/>
    <w:rsid w:val="009763AF"/>
    <w:rsid w:val="00982A33"/>
    <w:rsid w:val="0099341F"/>
    <w:rsid w:val="009B09B7"/>
    <w:rsid w:val="009B1CDC"/>
    <w:rsid w:val="009C1D87"/>
    <w:rsid w:val="009D1284"/>
    <w:rsid w:val="009D3D27"/>
    <w:rsid w:val="009E1FA0"/>
    <w:rsid w:val="009F33D6"/>
    <w:rsid w:val="009F6DCC"/>
    <w:rsid w:val="009F7C7A"/>
    <w:rsid w:val="00A06292"/>
    <w:rsid w:val="00A16588"/>
    <w:rsid w:val="00A16FD4"/>
    <w:rsid w:val="00A176C4"/>
    <w:rsid w:val="00A6546C"/>
    <w:rsid w:val="00A83D4A"/>
    <w:rsid w:val="00AA46E2"/>
    <w:rsid w:val="00AA633D"/>
    <w:rsid w:val="00AC0CBF"/>
    <w:rsid w:val="00AC3CDC"/>
    <w:rsid w:val="00AC7DB0"/>
    <w:rsid w:val="00AD0F38"/>
    <w:rsid w:val="00AF1D1F"/>
    <w:rsid w:val="00AF5041"/>
    <w:rsid w:val="00B00506"/>
    <w:rsid w:val="00B06287"/>
    <w:rsid w:val="00B11114"/>
    <w:rsid w:val="00B120DC"/>
    <w:rsid w:val="00B1797D"/>
    <w:rsid w:val="00B20433"/>
    <w:rsid w:val="00B475BA"/>
    <w:rsid w:val="00B5669D"/>
    <w:rsid w:val="00B77DBA"/>
    <w:rsid w:val="00B87595"/>
    <w:rsid w:val="00BA025F"/>
    <w:rsid w:val="00BA6F93"/>
    <w:rsid w:val="00BB1638"/>
    <w:rsid w:val="00BC410A"/>
    <w:rsid w:val="00BC5CAF"/>
    <w:rsid w:val="00BD0972"/>
    <w:rsid w:val="00BD3A92"/>
    <w:rsid w:val="00BE4506"/>
    <w:rsid w:val="00BE571A"/>
    <w:rsid w:val="00BF631B"/>
    <w:rsid w:val="00C1249B"/>
    <w:rsid w:val="00C35DE2"/>
    <w:rsid w:val="00C459F3"/>
    <w:rsid w:val="00C60BB2"/>
    <w:rsid w:val="00C646F7"/>
    <w:rsid w:val="00C70D8E"/>
    <w:rsid w:val="00C75974"/>
    <w:rsid w:val="00C82970"/>
    <w:rsid w:val="00C84C0A"/>
    <w:rsid w:val="00C91CE0"/>
    <w:rsid w:val="00CA3FC3"/>
    <w:rsid w:val="00CB0ACE"/>
    <w:rsid w:val="00CB504A"/>
    <w:rsid w:val="00CB71FD"/>
    <w:rsid w:val="00CC27CE"/>
    <w:rsid w:val="00CC4EAA"/>
    <w:rsid w:val="00CC627B"/>
    <w:rsid w:val="00CD2BD0"/>
    <w:rsid w:val="00CD7BE6"/>
    <w:rsid w:val="00CE43A4"/>
    <w:rsid w:val="00CF0D92"/>
    <w:rsid w:val="00CF2E5E"/>
    <w:rsid w:val="00D10145"/>
    <w:rsid w:val="00D21D3F"/>
    <w:rsid w:val="00D24AF5"/>
    <w:rsid w:val="00D44E4D"/>
    <w:rsid w:val="00D44FD3"/>
    <w:rsid w:val="00D70D6F"/>
    <w:rsid w:val="00D83F13"/>
    <w:rsid w:val="00D91BA8"/>
    <w:rsid w:val="00D93108"/>
    <w:rsid w:val="00DB766D"/>
    <w:rsid w:val="00DD14B3"/>
    <w:rsid w:val="00DF6D0D"/>
    <w:rsid w:val="00DF71A6"/>
    <w:rsid w:val="00E22505"/>
    <w:rsid w:val="00E326F2"/>
    <w:rsid w:val="00E37B79"/>
    <w:rsid w:val="00E53DFA"/>
    <w:rsid w:val="00E54311"/>
    <w:rsid w:val="00E630E6"/>
    <w:rsid w:val="00E87DBC"/>
    <w:rsid w:val="00E93D4D"/>
    <w:rsid w:val="00EB03DC"/>
    <w:rsid w:val="00EB4AE5"/>
    <w:rsid w:val="00EC32FD"/>
    <w:rsid w:val="00EC67E6"/>
    <w:rsid w:val="00ED5CC0"/>
    <w:rsid w:val="00EF11CA"/>
    <w:rsid w:val="00EF452A"/>
    <w:rsid w:val="00F01276"/>
    <w:rsid w:val="00F11212"/>
    <w:rsid w:val="00F1637F"/>
    <w:rsid w:val="00F2151A"/>
    <w:rsid w:val="00F250B4"/>
    <w:rsid w:val="00F427D3"/>
    <w:rsid w:val="00F44BF2"/>
    <w:rsid w:val="00F468A8"/>
    <w:rsid w:val="00F724D7"/>
    <w:rsid w:val="00F86B75"/>
    <w:rsid w:val="00FA1614"/>
    <w:rsid w:val="00FA39A2"/>
    <w:rsid w:val="00FA56C9"/>
    <w:rsid w:val="00FD1F01"/>
    <w:rsid w:val="00FD73B9"/>
    <w:rsid w:val="00FE0C4F"/>
    <w:rsid w:val="00FE6427"/>
    <w:rsid w:val="00FF3DF4"/>
    <w:rsid w:val="00FF6DC7"/>
    <w:rsid w:val="00FF7479"/>
    <w:rsid w:val="4249C7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FD916"/>
  <w15:docId w15:val="{17E537E1-8D9E-43BB-B610-4F996870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1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1104"/>
    <w:pPr>
      <w:ind w:left="100"/>
    </w:pPr>
    <w:rPr>
      <w:rFonts w:ascii="Times New Roman" w:eastAsia="Times New Roman" w:hAnsi="Times New Roman"/>
      <w:sz w:val="24"/>
      <w:szCs w:val="24"/>
    </w:rPr>
  </w:style>
  <w:style w:type="paragraph" w:styleId="ListParagraph">
    <w:name w:val="List Paragraph"/>
    <w:basedOn w:val="Normal"/>
    <w:uiPriority w:val="1"/>
    <w:qFormat/>
    <w:rsid w:val="004C1104"/>
  </w:style>
  <w:style w:type="paragraph" w:customStyle="1" w:styleId="TableParagraph">
    <w:name w:val="Table Paragraph"/>
    <w:basedOn w:val="Normal"/>
    <w:uiPriority w:val="1"/>
    <w:qFormat/>
    <w:rsid w:val="004C1104"/>
  </w:style>
  <w:style w:type="paragraph" w:styleId="Header">
    <w:name w:val="header"/>
    <w:basedOn w:val="Normal"/>
    <w:link w:val="HeaderChar"/>
    <w:uiPriority w:val="99"/>
    <w:unhideWhenUsed/>
    <w:rsid w:val="008A6A2C"/>
    <w:pPr>
      <w:tabs>
        <w:tab w:val="center" w:pos="4680"/>
        <w:tab w:val="right" w:pos="9360"/>
      </w:tabs>
    </w:pPr>
  </w:style>
  <w:style w:type="character" w:customStyle="1" w:styleId="HeaderChar">
    <w:name w:val="Header Char"/>
    <w:basedOn w:val="DefaultParagraphFont"/>
    <w:link w:val="Header"/>
    <w:uiPriority w:val="99"/>
    <w:rsid w:val="008A6A2C"/>
  </w:style>
  <w:style w:type="paragraph" w:styleId="Footer">
    <w:name w:val="footer"/>
    <w:basedOn w:val="Normal"/>
    <w:link w:val="FooterChar"/>
    <w:uiPriority w:val="99"/>
    <w:unhideWhenUsed/>
    <w:rsid w:val="008A6A2C"/>
    <w:pPr>
      <w:tabs>
        <w:tab w:val="center" w:pos="4680"/>
        <w:tab w:val="right" w:pos="9360"/>
      </w:tabs>
    </w:pPr>
  </w:style>
  <w:style w:type="character" w:customStyle="1" w:styleId="FooterChar">
    <w:name w:val="Footer Char"/>
    <w:basedOn w:val="DefaultParagraphFont"/>
    <w:link w:val="Footer"/>
    <w:uiPriority w:val="99"/>
    <w:rsid w:val="008A6A2C"/>
  </w:style>
  <w:style w:type="paragraph" w:styleId="BalloonText">
    <w:name w:val="Balloon Text"/>
    <w:basedOn w:val="Normal"/>
    <w:link w:val="BalloonTextChar"/>
    <w:uiPriority w:val="99"/>
    <w:semiHidden/>
    <w:unhideWhenUsed/>
    <w:rsid w:val="009609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09F6"/>
    <w:rPr>
      <w:rFonts w:ascii="Times New Roman" w:hAnsi="Times New Roman" w:cs="Times New Roman"/>
      <w:sz w:val="18"/>
      <w:szCs w:val="18"/>
    </w:rPr>
  </w:style>
  <w:style w:type="character" w:styleId="Hyperlink">
    <w:name w:val="Hyperlink"/>
    <w:basedOn w:val="DefaultParagraphFont"/>
    <w:uiPriority w:val="99"/>
    <w:unhideWhenUsed/>
    <w:rsid w:val="009609F6"/>
    <w:rPr>
      <w:color w:val="0000FF" w:themeColor="hyperlink"/>
      <w:u w:val="single"/>
    </w:rPr>
  </w:style>
  <w:style w:type="character" w:styleId="CommentReference">
    <w:name w:val="annotation reference"/>
    <w:basedOn w:val="DefaultParagraphFont"/>
    <w:uiPriority w:val="99"/>
    <w:semiHidden/>
    <w:unhideWhenUsed/>
    <w:rsid w:val="00677E5B"/>
    <w:rPr>
      <w:sz w:val="18"/>
      <w:szCs w:val="18"/>
    </w:rPr>
  </w:style>
  <w:style w:type="paragraph" w:styleId="CommentText">
    <w:name w:val="annotation text"/>
    <w:basedOn w:val="Normal"/>
    <w:link w:val="CommentTextChar"/>
    <w:uiPriority w:val="99"/>
    <w:unhideWhenUsed/>
    <w:rsid w:val="00677E5B"/>
    <w:rPr>
      <w:sz w:val="24"/>
      <w:szCs w:val="24"/>
    </w:rPr>
  </w:style>
  <w:style w:type="character" w:customStyle="1" w:styleId="CommentTextChar">
    <w:name w:val="Comment Text Char"/>
    <w:basedOn w:val="DefaultParagraphFont"/>
    <w:link w:val="CommentText"/>
    <w:uiPriority w:val="99"/>
    <w:rsid w:val="00677E5B"/>
    <w:rPr>
      <w:sz w:val="24"/>
      <w:szCs w:val="24"/>
    </w:rPr>
  </w:style>
  <w:style w:type="paragraph" w:styleId="CommentSubject">
    <w:name w:val="annotation subject"/>
    <w:basedOn w:val="CommentText"/>
    <w:next w:val="CommentText"/>
    <w:link w:val="CommentSubjectChar"/>
    <w:uiPriority w:val="99"/>
    <w:semiHidden/>
    <w:unhideWhenUsed/>
    <w:rsid w:val="00677E5B"/>
    <w:rPr>
      <w:b/>
      <w:bCs/>
      <w:sz w:val="20"/>
      <w:szCs w:val="20"/>
    </w:rPr>
  </w:style>
  <w:style w:type="character" w:customStyle="1" w:styleId="CommentSubjectChar">
    <w:name w:val="Comment Subject Char"/>
    <w:basedOn w:val="CommentTextChar"/>
    <w:link w:val="CommentSubject"/>
    <w:uiPriority w:val="99"/>
    <w:semiHidden/>
    <w:rsid w:val="00677E5B"/>
    <w:rPr>
      <w:b/>
      <w:bCs/>
      <w:sz w:val="20"/>
      <w:szCs w:val="20"/>
    </w:rPr>
  </w:style>
  <w:style w:type="paragraph" w:styleId="NormalWeb">
    <w:name w:val="Normal (Web)"/>
    <w:basedOn w:val="Normal"/>
    <w:uiPriority w:val="99"/>
    <w:semiHidden/>
    <w:unhideWhenUsed/>
    <w:rsid w:val="00CD2BD0"/>
    <w:pPr>
      <w:widowControl/>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685275"/>
    <w:pPr>
      <w:widowControl/>
    </w:pPr>
  </w:style>
  <w:style w:type="character" w:styleId="FollowedHyperlink">
    <w:name w:val="FollowedHyperlink"/>
    <w:basedOn w:val="DefaultParagraphFont"/>
    <w:uiPriority w:val="99"/>
    <w:semiHidden/>
    <w:unhideWhenUsed/>
    <w:rsid w:val="009F6DCC"/>
    <w:rPr>
      <w:color w:val="800080" w:themeColor="followedHyperlink"/>
      <w:u w:val="single"/>
    </w:rPr>
  </w:style>
  <w:style w:type="character" w:customStyle="1" w:styleId="text">
    <w:name w:val="text"/>
    <w:basedOn w:val="DefaultParagraphFont"/>
    <w:rsid w:val="006442CB"/>
  </w:style>
  <w:style w:type="character" w:customStyle="1" w:styleId="a">
    <w:name w:val="a"/>
    <w:basedOn w:val="DefaultParagraphFont"/>
    <w:rsid w:val="00BD0972"/>
  </w:style>
  <w:style w:type="paragraph" w:styleId="NoSpacing">
    <w:name w:val="No Spacing"/>
    <w:uiPriority w:val="1"/>
    <w:qFormat/>
    <w:rsid w:val="00134732"/>
  </w:style>
  <w:style w:type="character" w:customStyle="1" w:styleId="UnresolvedMention1">
    <w:name w:val="Unresolved Mention1"/>
    <w:basedOn w:val="DefaultParagraphFont"/>
    <w:uiPriority w:val="99"/>
    <w:semiHidden/>
    <w:unhideWhenUsed/>
    <w:rsid w:val="004F5A31"/>
    <w:rPr>
      <w:color w:val="605E5C"/>
      <w:shd w:val="clear" w:color="auto" w:fill="E1DFDD"/>
    </w:rPr>
  </w:style>
  <w:style w:type="character" w:customStyle="1" w:styleId="UnresolvedMention2">
    <w:name w:val="Unresolved Mention2"/>
    <w:basedOn w:val="DefaultParagraphFont"/>
    <w:uiPriority w:val="99"/>
    <w:semiHidden/>
    <w:unhideWhenUsed/>
    <w:rsid w:val="00B20433"/>
    <w:rPr>
      <w:color w:val="605E5C"/>
      <w:shd w:val="clear" w:color="auto" w:fill="E1DFDD"/>
    </w:rPr>
  </w:style>
  <w:style w:type="character" w:customStyle="1" w:styleId="UnresolvedMention3">
    <w:name w:val="Unresolved Mention3"/>
    <w:basedOn w:val="DefaultParagraphFont"/>
    <w:uiPriority w:val="99"/>
    <w:semiHidden/>
    <w:unhideWhenUsed/>
    <w:rsid w:val="00621EBB"/>
    <w:rPr>
      <w:color w:val="605E5C"/>
      <w:shd w:val="clear" w:color="auto" w:fill="E1DFDD"/>
    </w:rPr>
  </w:style>
  <w:style w:type="character" w:styleId="UnresolvedMention">
    <w:name w:val="Unresolved Mention"/>
    <w:basedOn w:val="DefaultParagraphFont"/>
    <w:uiPriority w:val="99"/>
    <w:semiHidden/>
    <w:unhideWhenUsed/>
    <w:rsid w:val="004E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50971">
      <w:bodyDiv w:val="1"/>
      <w:marLeft w:val="0"/>
      <w:marRight w:val="0"/>
      <w:marTop w:val="0"/>
      <w:marBottom w:val="0"/>
      <w:divBdr>
        <w:top w:val="none" w:sz="0" w:space="0" w:color="auto"/>
        <w:left w:val="none" w:sz="0" w:space="0" w:color="auto"/>
        <w:bottom w:val="none" w:sz="0" w:space="0" w:color="auto"/>
        <w:right w:val="none" w:sz="0" w:space="0" w:color="auto"/>
      </w:divBdr>
    </w:div>
    <w:div w:id="426656375">
      <w:bodyDiv w:val="1"/>
      <w:marLeft w:val="0"/>
      <w:marRight w:val="0"/>
      <w:marTop w:val="0"/>
      <w:marBottom w:val="0"/>
      <w:divBdr>
        <w:top w:val="none" w:sz="0" w:space="0" w:color="auto"/>
        <w:left w:val="none" w:sz="0" w:space="0" w:color="auto"/>
        <w:bottom w:val="none" w:sz="0" w:space="0" w:color="auto"/>
        <w:right w:val="none" w:sz="0" w:space="0" w:color="auto"/>
      </w:divBdr>
    </w:div>
    <w:div w:id="488402913">
      <w:bodyDiv w:val="1"/>
      <w:marLeft w:val="0"/>
      <w:marRight w:val="0"/>
      <w:marTop w:val="0"/>
      <w:marBottom w:val="0"/>
      <w:divBdr>
        <w:top w:val="none" w:sz="0" w:space="0" w:color="auto"/>
        <w:left w:val="none" w:sz="0" w:space="0" w:color="auto"/>
        <w:bottom w:val="none" w:sz="0" w:space="0" w:color="auto"/>
        <w:right w:val="none" w:sz="0" w:space="0" w:color="auto"/>
      </w:divBdr>
    </w:div>
    <w:div w:id="719089954">
      <w:bodyDiv w:val="1"/>
      <w:marLeft w:val="0"/>
      <w:marRight w:val="0"/>
      <w:marTop w:val="0"/>
      <w:marBottom w:val="0"/>
      <w:divBdr>
        <w:top w:val="none" w:sz="0" w:space="0" w:color="auto"/>
        <w:left w:val="none" w:sz="0" w:space="0" w:color="auto"/>
        <w:bottom w:val="none" w:sz="0" w:space="0" w:color="auto"/>
        <w:right w:val="none" w:sz="0" w:space="0" w:color="auto"/>
      </w:divBdr>
    </w:div>
    <w:div w:id="724960183">
      <w:bodyDiv w:val="1"/>
      <w:marLeft w:val="0"/>
      <w:marRight w:val="0"/>
      <w:marTop w:val="0"/>
      <w:marBottom w:val="0"/>
      <w:divBdr>
        <w:top w:val="none" w:sz="0" w:space="0" w:color="auto"/>
        <w:left w:val="none" w:sz="0" w:space="0" w:color="auto"/>
        <w:bottom w:val="none" w:sz="0" w:space="0" w:color="auto"/>
        <w:right w:val="none" w:sz="0" w:space="0" w:color="auto"/>
      </w:divBdr>
    </w:div>
    <w:div w:id="1204907079">
      <w:bodyDiv w:val="1"/>
      <w:marLeft w:val="0"/>
      <w:marRight w:val="0"/>
      <w:marTop w:val="0"/>
      <w:marBottom w:val="0"/>
      <w:divBdr>
        <w:top w:val="none" w:sz="0" w:space="0" w:color="auto"/>
        <w:left w:val="none" w:sz="0" w:space="0" w:color="auto"/>
        <w:bottom w:val="none" w:sz="0" w:space="0" w:color="auto"/>
        <w:right w:val="none" w:sz="0" w:space="0" w:color="auto"/>
      </w:divBdr>
    </w:div>
    <w:div w:id="194637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research@umanitob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Accommodation@umanitob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nitoba.ca/agricultural-food-sciences/sites/agricultural-food-sciences/files/2023-04/FAFS-Strategic-Research-Plan-2022-202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6bf4a-1092-4702-87ae-11a843eeb064">
      <Terms xmlns="http://schemas.microsoft.com/office/infopath/2007/PartnerControls"/>
    </lcf76f155ced4ddcb4097134ff3c332f>
    <TaxCatchAll xmlns="abab0cab-05b1-4c12-bc2a-9cf61fd22d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AC71475AD734EB1AEB5915BF64D1E" ma:contentTypeVersion="16" ma:contentTypeDescription="Create a new document." ma:contentTypeScope="" ma:versionID="d99a1cd76ddf509179f37957736310f9">
  <xsd:schema xmlns:xsd="http://www.w3.org/2001/XMLSchema" xmlns:xs="http://www.w3.org/2001/XMLSchema" xmlns:p="http://schemas.microsoft.com/office/2006/metadata/properties" xmlns:ns2="beb6bf4a-1092-4702-87ae-11a843eeb064" xmlns:ns3="abab0cab-05b1-4c12-bc2a-9cf61fd22deb" targetNamespace="http://schemas.microsoft.com/office/2006/metadata/properties" ma:root="true" ma:fieldsID="c6cfaaeb4b7ea4a120a78ee9a46393d7" ns2:_="" ns3:_="">
    <xsd:import namespace="beb6bf4a-1092-4702-87ae-11a843eeb064"/>
    <xsd:import namespace="abab0cab-05b1-4c12-bc2a-9cf61fd22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bf4a-1092-4702-87ae-11a843ee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9391d9-5dc9-469e-a8e3-1c65f90d2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b0cab-05b1-4c12-bc2a-9cf61fd22d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843fd2-daf2-411a-897f-8ff8b17ec6e1}" ma:internalName="TaxCatchAll" ma:showField="CatchAllData" ma:web="abab0cab-05b1-4c12-bc2a-9cf61fd22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2FD24-D4C4-469F-87C0-610F2C86D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AF14D-6C32-43DC-9DAD-3318313078CA}"/>
</file>

<file path=customXml/itemProps3.xml><?xml version="1.0" encoding="utf-8"?>
<ds:datastoreItem xmlns:ds="http://schemas.openxmlformats.org/officeDocument/2006/customXml" ds:itemID="{8D5A2A07-D0A3-48D3-A5F2-1E4B4AF08EBF}">
  <ds:schemaRefs>
    <ds:schemaRef ds:uri="http://schemas.openxmlformats.org/officeDocument/2006/bibliography"/>
  </ds:schemaRefs>
</ds:datastoreItem>
</file>

<file path=customXml/itemProps4.xml><?xml version="1.0" encoding="utf-8"?>
<ds:datastoreItem xmlns:ds="http://schemas.openxmlformats.org/officeDocument/2006/customXml" ds:itemID="{BFDC950B-6BA1-41C6-A7C4-FF1B4DD96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1188</Words>
  <Characters>7793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CEOS, University of Manitoba</Company>
  <LinksUpToDate>false</LinksUpToDate>
  <CharactersWithSpaces>8964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Heather Wiebe</cp:lastModifiedBy>
  <cp:revision>4</cp:revision>
  <cp:lastPrinted>2018-10-23T15:12:00Z</cp:lastPrinted>
  <dcterms:created xsi:type="dcterms:W3CDTF">2024-03-15T13:52:00Z</dcterms:created>
  <dcterms:modified xsi:type="dcterms:W3CDTF">2024-09-23T18:39:00Z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0x010100503871540DD8B24FB130CF4255AB210C</vt:lpwstr>
  </property>
  <property fmtid="{D5CDD505-2E9C-101B-9397-08002B2CF9AE}" pid="3" name="GrammarlyDocumentId">
    <vt:lpwstr>306ad1337383e460d7d3bd2637734ba4bf05bff2ef240040be66394459584ad5</vt:lpwstr>
  </property>
</Properties>
</file>